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C47" w:rsidRDefault="00FC5C47" w:rsidP="00FC5C47">
      <w:pPr>
        <w:ind w:firstLine="0"/>
        <w:rPr>
          <w:rFonts w:ascii="Times New Roman" w:hAnsi="Times New Roman"/>
          <w:i/>
          <w:sz w:val="28"/>
          <w:szCs w:val="28"/>
        </w:rPr>
      </w:pPr>
    </w:p>
    <w:p w:rsidR="00FC5C47" w:rsidRDefault="00FC5C47" w:rsidP="00FC5C47">
      <w:pPr>
        <w:rPr>
          <w:rFonts w:ascii="Times New Roman" w:hAnsi="Times New Roman"/>
          <w:i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5C47" w:rsidRPr="00FC5C47" w:rsidRDefault="00FC5C47" w:rsidP="00FC5C47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FC5C47">
        <w:rPr>
          <w:rFonts w:ascii="Times New Roman" w:hAnsi="Times New Roman"/>
          <w:b/>
          <w:sz w:val="32"/>
          <w:szCs w:val="32"/>
        </w:rPr>
        <w:t>АДМИНИСТРАЦИЯ СТАРОМЫШАСТОВСКОГО СЕЛЬСКОГО ПОСЕЛЕНИЯ ДИНСКОГО РАЙОНА</w:t>
      </w:r>
    </w:p>
    <w:p w:rsidR="00FC5C47" w:rsidRDefault="00FC5C47" w:rsidP="00FC5C47">
      <w:pPr>
        <w:jc w:val="center"/>
        <w:rPr>
          <w:rFonts w:ascii="Times New Roman" w:hAnsi="Times New Roman"/>
          <w:i/>
          <w:sz w:val="32"/>
          <w:szCs w:val="32"/>
        </w:rPr>
      </w:pPr>
    </w:p>
    <w:p w:rsidR="00FC5C47" w:rsidRPr="00FC5C47" w:rsidRDefault="00FC5C47" w:rsidP="00FC5C47">
      <w:pPr>
        <w:jc w:val="center"/>
        <w:rPr>
          <w:rFonts w:ascii="Times New Roman" w:hAnsi="Times New Roman"/>
          <w:b/>
          <w:i/>
          <w:sz w:val="32"/>
          <w:szCs w:val="32"/>
        </w:rPr>
      </w:pPr>
      <w:r w:rsidRPr="00FC5C47">
        <w:rPr>
          <w:rFonts w:ascii="Times New Roman" w:hAnsi="Times New Roman"/>
          <w:b/>
          <w:sz w:val="32"/>
          <w:szCs w:val="32"/>
        </w:rPr>
        <w:t>ПОСТАНОВЛЕНИЕ</w:t>
      </w:r>
    </w:p>
    <w:p w:rsidR="00B82254" w:rsidRDefault="003A4E9A" w:rsidP="00FC5C47">
      <w:pPr>
        <w:pStyle w:val="1"/>
        <w:jc w:val="left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10.02.</w:t>
      </w:r>
      <w:r w:rsidR="00FC5C47">
        <w:rPr>
          <w:rFonts w:ascii="Times New Roman" w:hAnsi="Times New Roman"/>
          <w:b w:val="0"/>
          <w:sz w:val="28"/>
          <w:szCs w:val="28"/>
        </w:rPr>
        <w:t>202</w:t>
      </w:r>
      <w:r>
        <w:rPr>
          <w:rFonts w:ascii="Times New Roman" w:hAnsi="Times New Roman"/>
          <w:b w:val="0"/>
          <w:sz w:val="28"/>
          <w:szCs w:val="28"/>
        </w:rPr>
        <w:t>1</w:t>
      </w:r>
      <w:r w:rsidR="00FC5C47">
        <w:rPr>
          <w:rFonts w:ascii="Times New Roman" w:hAnsi="Times New Roman"/>
          <w:b w:val="0"/>
          <w:sz w:val="28"/>
          <w:szCs w:val="28"/>
        </w:rPr>
        <w:t xml:space="preserve"> года                                                         №</w:t>
      </w:r>
      <w:r>
        <w:rPr>
          <w:rFonts w:ascii="Times New Roman" w:hAnsi="Times New Roman"/>
          <w:b w:val="0"/>
          <w:sz w:val="28"/>
          <w:szCs w:val="28"/>
        </w:rPr>
        <w:t xml:space="preserve"> 29</w:t>
      </w:r>
      <w:r w:rsidR="00FC5C47">
        <w:rPr>
          <w:rFonts w:ascii="Times New Roman" w:hAnsi="Times New Roman"/>
          <w:b w:val="0"/>
          <w:sz w:val="28"/>
          <w:szCs w:val="28"/>
        </w:rPr>
        <w:tab/>
      </w:r>
    </w:p>
    <w:p w:rsidR="00B82254" w:rsidRDefault="00FC5C47" w:rsidP="00FC5C47">
      <w:pPr>
        <w:pStyle w:val="1"/>
        <w:rPr>
          <w:b w:val="0"/>
          <w:sz w:val="28"/>
          <w:szCs w:val="28"/>
        </w:rPr>
      </w:pPr>
      <w:r w:rsidRPr="00FC5C47">
        <w:rPr>
          <w:b w:val="0"/>
          <w:sz w:val="28"/>
          <w:szCs w:val="28"/>
        </w:rPr>
        <w:t>станица Старомышастовская</w:t>
      </w:r>
    </w:p>
    <w:p w:rsidR="00FC5C47" w:rsidRDefault="00FC5C47" w:rsidP="00FC5C47"/>
    <w:p w:rsidR="00FC5C47" w:rsidRPr="00FC5C47" w:rsidRDefault="00FC5C47" w:rsidP="00FC5C47"/>
    <w:p w:rsidR="00B82254" w:rsidRDefault="00ED4579" w:rsidP="00B82254">
      <w:pPr>
        <w:pStyle w:val="1"/>
        <w:spacing w:before="0" w:after="0"/>
        <w:rPr>
          <w:sz w:val="28"/>
          <w:szCs w:val="28"/>
        </w:rPr>
      </w:pPr>
      <w:r w:rsidRPr="00B82254">
        <w:rPr>
          <w:sz w:val="28"/>
          <w:szCs w:val="28"/>
        </w:rPr>
        <w:t xml:space="preserve">Об утверждении Положения о согласовании и утверждении </w:t>
      </w:r>
    </w:p>
    <w:p w:rsidR="00B23791" w:rsidRPr="00B82254" w:rsidRDefault="00ED4579" w:rsidP="00B82254">
      <w:pPr>
        <w:pStyle w:val="1"/>
        <w:spacing w:before="0" w:after="0"/>
        <w:rPr>
          <w:sz w:val="28"/>
          <w:szCs w:val="28"/>
        </w:rPr>
      </w:pPr>
      <w:r w:rsidRPr="00B82254">
        <w:rPr>
          <w:sz w:val="28"/>
          <w:szCs w:val="28"/>
        </w:rPr>
        <w:t>уставов казачьих общест</w:t>
      </w:r>
      <w:r w:rsidR="00B82254" w:rsidRPr="00B82254">
        <w:rPr>
          <w:sz w:val="28"/>
          <w:szCs w:val="28"/>
        </w:rPr>
        <w:t>в</w:t>
      </w:r>
    </w:p>
    <w:p w:rsidR="00B82254" w:rsidRDefault="00B82254">
      <w:pPr>
        <w:rPr>
          <w:sz w:val="28"/>
          <w:szCs w:val="28"/>
        </w:rPr>
      </w:pPr>
    </w:p>
    <w:p w:rsidR="00B82254" w:rsidRDefault="00B82254">
      <w:pPr>
        <w:rPr>
          <w:sz w:val="28"/>
          <w:szCs w:val="28"/>
        </w:rPr>
      </w:pPr>
    </w:p>
    <w:p w:rsidR="00B23791" w:rsidRPr="00B82254" w:rsidRDefault="00ED4579">
      <w:pPr>
        <w:rPr>
          <w:sz w:val="28"/>
          <w:szCs w:val="28"/>
        </w:rPr>
      </w:pPr>
      <w:r w:rsidRPr="00B82254">
        <w:rPr>
          <w:sz w:val="28"/>
          <w:szCs w:val="28"/>
        </w:rPr>
        <w:t xml:space="preserve">В соответствии с </w:t>
      </w:r>
      <w:hyperlink r:id="rId9" w:history="1">
        <w:r w:rsidRPr="009D45B4">
          <w:rPr>
            <w:rStyle w:val="a4"/>
            <w:color w:val="auto"/>
            <w:sz w:val="28"/>
            <w:szCs w:val="28"/>
          </w:rPr>
          <w:t>пунктом 3.2</w:t>
        </w:r>
      </w:hyperlink>
      <w:r w:rsidRPr="009D45B4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 xml:space="preserve">Указа Президента Российской Федерации от 15 июня 1992 г. N 632 "О мерах по реализации Закона Российской Федерации "О реабилитации репрессированных народов", Федеральным Законом от 06.10.2013 года N 131-ФЗ "Об общих принципах организации местного самоуправления в Российской Федерации", Приказом ФАДН России от 06.04.2020 N 45 "Об утверждении Типового положения о согласовании и утверждении уставов казачьих обществ", Уставом </w:t>
      </w:r>
      <w:r w:rsidR="008D4586">
        <w:rPr>
          <w:sz w:val="28"/>
          <w:szCs w:val="28"/>
        </w:rPr>
        <w:t>Старомышастовского</w:t>
      </w:r>
      <w:r w:rsidR="00B82254" w:rsidRPr="00B82254">
        <w:rPr>
          <w:sz w:val="28"/>
          <w:szCs w:val="28"/>
        </w:rPr>
        <w:t xml:space="preserve"> сельского поселения Динского района</w:t>
      </w:r>
      <w:r w:rsidRPr="00B82254">
        <w:rPr>
          <w:sz w:val="28"/>
          <w:szCs w:val="28"/>
        </w:rPr>
        <w:t>, п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о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с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т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а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н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о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в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л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я</w:t>
      </w:r>
      <w:r w:rsidR="009C460D">
        <w:rPr>
          <w:sz w:val="28"/>
          <w:szCs w:val="28"/>
        </w:rPr>
        <w:t xml:space="preserve"> </w:t>
      </w:r>
      <w:r w:rsidRPr="00B82254">
        <w:rPr>
          <w:sz w:val="28"/>
          <w:szCs w:val="28"/>
        </w:rPr>
        <w:t>ю:</w:t>
      </w:r>
    </w:p>
    <w:p w:rsidR="00B23791" w:rsidRPr="00B82254" w:rsidRDefault="00ED4579">
      <w:pPr>
        <w:rPr>
          <w:sz w:val="28"/>
          <w:szCs w:val="28"/>
        </w:rPr>
      </w:pPr>
      <w:r w:rsidRPr="00B82254">
        <w:rPr>
          <w:sz w:val="28"/>
          <w:szCs w:val="28"/>
        </w:rPr>
        <w:t>1. Утвердить Положение о согласовании и утверждении уставов казачьих обществ согласно приложению.</w:t>
      </w:r>
    </w:p>
    <w:p w:rsidR="00B82254" w:rsidRPr="00B82254" w:rsidRDefault="00B82254" w:rsidP="00B82254">
      <w:pPr>
        <w:rPr>
          <w:sz w:val="28"/>
          <w:szCs w:val="28"/>
        </w:rPr>
      </w:pPr>
      <w:r w:rsidRPr="00B82254">
        <w:rPr>
          <w:sz w:val="28"/>
          <w:szCs w:val="28"/>
        </w:rPr>
        <w:t xml:space="preserve">2. Начальнику </w:t>
      </w:r>
      <w:r w:rsidR="008D4586">
        <w:rPr>
          <w:sz w:val="28"/>
          <w:szCs w:val="28"/>
        </w:rPr>
        <w:t>общего</w:t>
      </w:r>
      <w:r w:rsidRPr="00B82254">
        <w:rPr>
          <w:sz w:val="28"/>
          <w:szCs w:val="28"/>
        </w:rPr>
        <w:t xml:space="preserve"> отдела (</w:t>
      </w:r>
      <w:r w:rsidR="008D4586">
        <w:rPr>
          <w:sz w:val="28"/>
          <w:szCs w:val="28"/>
        </w:rPr>
        <w:t>Велигоцкая</w:t>
      </w:r>
      <w:r w:rsidRPr="00B82254">
        <w:rPr>
          <w:sz w:val="28"/>
          <w:szCs w:val="28"/>
        </w:rPr>
        <w:t xml:space="preserve">)  обнародовать настоящее постановление в установленном порядке и разместить на официальном сайте </w:t>
      </w:r>
      <w:r w:rsidR="008D4586">
        <w:rPr>
          <w:sz w:val="28"/>
          <w:szCs w:val="28"/>
        </w:rPr>
        <w:t>Старомышастовского</w:t>
      </w:r>
      <w:r w:rsidRPr="00B82254">
        <w:rPr>
          <w:sz w:val="28"/>
          <w:szCs w:val="28"/>
        </w:rPr>
        <w:t xml:space="preserve"> сель</w:t>
      </w:r>
      <w:r w:rsidR="00FC5C47">
        <w:rPr>
          <w:sz w:val="28"/>
          <w:szCs w:val="28"/>
        </w:rPr>
        <w:t>ского поселения Динского района.</w:t>
      </w:r>
    </w:p>
    <w:p w:rsidR="00B82254" w:rsidRPr="00B82254" w:rsidRDefault="00B82254" w:rsidP="00B82254">
      <w:pPr>
        <w:rPr>
          <w:sz w:val="28"/>
          <w:szCs w:val="28"/>
        </w:rPr>
      </w:pPr>
      <w:r w:rsidRPr="00B82254">
        <w:rPr>
          <w:sz w:val="28"/>
          <w:szCs w:val="28"/>
        </w:rPr>
        <w:t>3. Контроль за исполнением данного постановления оставляю за собой.</w:t>
      </w:r>
    </w:p>
    <w:p w:rsidR="00B23791" w:rsidRPr="00B82254" w:rsidRDefault="00B82254" w:rsidP="00B82254">
      <w:pPr>
        <w:rPr>
          <w:sz w:val="28"/>
          <w:szCs w:val="28"/>
        </w:rPr>
      </w:pPr>
      <w:r w:rsidRPr="00B82254">
        <w:rPr>
          <w:sz w:val="28"/>
          <w:szCs w:val="28"/>
        </w:rPr>
        <w:t>4. Настоящее постановление вступает в силу после его официального обнародования.</w:t>
      </w: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A4E9A" w:rsidRDefault="003A4E9A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586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458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С. </w:t>
      </w:r>
      <w:r w:rsidR="008D4586">
        <w:rPr>
          <w:rFonts w:ascii="Times New Roman" w:hAnsi="Times New Roman" w:cs="Times New Roman"/>
          <w:sz w:val="28"/>
          <w:szCs w:val="28"/>
        </w:rPr>
        <w:t>Н. Долженко</w:t>
      </w: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Default="000758E1" w:rsidP="000758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C5C47" w:rsidRDefault="00FC5C47" w:rsidP="00FC5C4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C5C47" w:rsidRDefault="00FC5C47" w:rsidP="00FC5C4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758E1" w:rsidRPr="002E26D9" w:rsidRDefault="000758E1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758E1" w:rsidRDefault="000758E1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26D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8D4586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Pr="002E26D9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</w:p>
    <w:p w:rsidR="000758E1" w:rsidRPr="002E26D9" w:rsidRDefault="000758E1" w:rsidP="000758E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A4E9A">
        <w:rPr>
          <w:rFonts w:ascii="Times New Roman" w:hAnsi="Times New Roman" w:cs="Times New Roman"/>
          <w:sz w:val="28"/>
          <w:szCs w:val="28"/>
        </w:rPr>
        <w:t>10.02.2021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3A4E9A">
        <w:rPr>
          <w:rFonts w:ascii="Times New Roman" w:hAnsi="Times New Roman" w:cs="Times New Roman"/>
          <w:sz w:val="28"/>
          <w:szCs w:val="28"/>
        </w:rPr>
        <w:t>29</w:t>
      </w:r>
    </w:p>
    <w:p w:rsidR="00B23791" w:rsidRDefault="00B23791"/>
    <w:p w:rsidR="00B82254" w:rsidRDefault="00B82254"/>
    <w:p w:rsidR="00B82254" w:rsidRDefault="00B82254"/>
    <w:p w:rsidR="00B82254" w:rsidRDefault="00B82254"/>
    <w:p w:rsidR="00B82254" w:rsidRDefault="00B82254"/>
    <w:p w:rsidR="00B23791" w:rsidRPr="000758E1" w:rsidRDefault="00ED4579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ПОЛОЖЕНИЕ</w:t>
      </w:r>
    </w:p>
    <w:p w:rsidR="00B23791" w:rsidRPr="000758E1" w:rsidRDefault="000758E1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D4579" w:rsidRPr="000758E1">
        <w:rPr>
          <w:rFonts w:ascii="Times New Roman" w:hAnsi="Times New Roman" w:cs="Times New Roman"/>
          <w:sz w:val="28"/>
          <w:szCs w:val="28"/>
        </w:rPr>
        <w:t xml:space="preserve"> согласовании и утверждении Уставов казачьих обществ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1. Настоящее Положение определяет перечень основных документов, необходимых для согласования и утверждения уставов казачьих обществ, указанных </w:t>
      </w:r>
      <w:r w:rsidRPr="00E16168">
        <w:rPr>
          <w:rFonts w:ascii="Times New Roman" w:hAnsi="Times New Roman" w:cs="Times New Roman"/>
          <w:sz w:val="28"/>
          <w:szCs w:val="28"/>
        </w:rPr>
        <w:t xml:space="preserve">в </w:t>
      </w:r>
      <w:hyperlink r:id="rId10" w:history="1">
        <w:r w:rsidRPr="00E1616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пункте 3.2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0758E1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15 июня 1992 г. N 632 "О мерах по реализации Закона Российской Федерации "О реабилитации репрессированных народов" в отношении казачества", предельные сроки и общий порядок их представления и рассмотрения, общий порядок принятия решений о согласовании и утверждении этих уставов, а также перечень документов, необходимых для утверждения уставов войсковых казачьих обществ, сроки и порядок их рассмотрения, порядок принятия решений об утверждении уставов войсковых казачьих обществ.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2. Уставы хуторских, казачьих обществ, создаваемых (действующих) на территории </w:t>
      </w:r>
      <w:r w:rsidR="008D4586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82254" w:rsidRPr="000758E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>, согласовываются с атаманом районного казачьего общества.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3. Согласование уставов казачьих обществ осуществляется после: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принятия учредительным собранием (кругом, сбором) решения об учреждении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принятия высшим органом управления казачьего общества решения об утверждении устава этого казачьего общества.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4. 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атаману районного казачьего общества, представление о согласовании устава казачьего общества. К представлению прилагаются: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11" w:history="1">
        <w:r w:rsidRPr="008D458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главами 4</w:t>
        </w:r>
      </w:hyperlink>
      <w:r w:rsidRPr="008D45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D458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9.1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б) копия протокола заседания высшего органа управления казачьего </w:t>
      </w:r>
      <w:r w:rsidRPr="000758E1">
        <w:rPr>
          <w:rFonts w:ascii="Times New Roman" w:hAnsi="Times New Roman" w:cs="Times New Roman"/>
          <w:sz w:val="28"/>
          <w:szCs w:val="28"/>
        </w:rPr>
        <w:lastRenderedPageBreak/>
        <w:t>общества, содержащего решение об утверждении устава этого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устав казачьего общества в новой редакции.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5. Для согласования устава создаваемого казачьего общества лицо, уполномоченное учредительным собранием (кругом, сбором) создаваемого казачьего общества (далее - уполномоченное лицо), в течение 14 календарных дней со дня принятия учредительным собранием (кругом, сбором) решения об учреждении казачьего общества направляет атаману районного казачьего общества, представление о согласовании устава казачьего общества. К представлению прилагаются: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3" w:history="1">
        <w:r w:rsidRPr="008D458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главами 4</w:t>
        </w:r>
      </w:hyperlink>
      <w:r w:rsidRPr="008D458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8D458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9.1</w:t>
        </w:r>
      </w:hyperlink>
      <w:r w:rsidRPr="008D4586">
        <w:rPr>
          <w:rFonts w:ascii="Times New Roman" w:hAnsi="Times New Roman" w:cs="Times New Roman"/>
          <w:sz w:val="28"/>
          <w:szCs w:val="28"/>
        </w:rPr>
        <w:t xml:space="preserve"> Гр</w:t>
      </w:r>
      <w:r w:rsidRPr="000758E1">
        <w:rPr>
          <w:rFonts w:ascii="Times New Roman" w:hAnsi="Times New Roman" w:cs="Times New Roman"/>
          <w:sz w:val="28"/>
          <w:szCs w:val="28"/>
        </w:rPr>
        <w:t>ажданского кодекса Российской Федерации и иными федеральными законами в сфере деятельности некоммерческих организаций;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копия протокола учредительного собрания (круга, сбора), содержащего решение об утверждении устава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устав казачьего общества.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6. 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атаману районного казачьего общества. В последующем к представлению о согласовании устава казачьего общества указанными должностными лицами прилагается заверенная подписью атамана казачьего общества либо уполномоченного лица копия письма о согласовании устава казачьего общества атаманом иного казачьего общества.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7. Указанные в пунктах 5 и 6 настоящего положения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8. Рассмотрение представленных для согласования устава казачьего общества документов и принятие по ним решения производится атаманом районного казачьего общества, в течение 14 календарных дней со дня поступления указанных документов.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9. По истечении срока, установленного пунктом 8 настоящего положения,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10. В случае принятия решения об отказе в согласовании устава казачьего общества в уведомлении указываются основания, послужившие причиной для </w:t>
      </w:r>
      <w:r w:rsidRPr="000758E1">
        <w:rPr>
          <w:rFonts w:ascii="Times New Roman" w:hAnsi="Times New Roman" w:cs="Times New Roman"/>
          <w:sz w:val="28"/>
          <w:szCs w:val="28"/>
        </w:rPr>
        <w:lastRenderedPageBreak/>
        <w:t>принятия указанного решения.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11. Согласование устава казачьего общества оформляется служебным письмом, подписанным непосредственно атаманом районного казачьего общества.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12. Основаниями для отказа в согласовании устава действующего казачьего общества являются: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15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главами 4</w:t>
        </w:r>
      </w:hyperlink>
      <w:r w:rsidRPr="009D45B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9.1</w:t>
        </w:r>
      </w:hyperlink>
      <w:r w:rsidRPr="009D45B4">
        <w:rPr>
          <w:rFonts w:ascii="Times New Roman" w:hAnsi="Times New Roman" w:cs="Times New Roman"/>
          <w:sz w:val="28"/>
          <w:szCs w:val="28"/>
        </w:rPr>
        <w:t xml:space="preserve"> </w:t>
      </w:r>
      <w:r w:rsidRPr="000758E1">
        <w:rPr>
          <w:rFonts w:ascii="Times New Roman" w:hAnsi="Times New Roman" w:cs="Times New Roman"/>
          <w:sz w:val="28"/>
          <w:szCs w:val="28"/>
        </w:rPr>
        <w:t>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непредставление или представление неполного комплекта документов, предусмотренных пунктом 5 настоящего положения, несоблюдение требований к их оформлению, порядку и сроку представления;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наличие в представленных документах недостоверных или неполных сведений.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13. Основаниями для отказа в согласовании устава создаваемого казачьего общества являются: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17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главами 4</w:t>
        </w:r>
      </w:hyperlink>
      <w:r w:rsidRPr="009D45B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9.1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непредставление или представление неполного комплекта документов, предусмотренных пунктом 6 настоящего положения, несоблюдение требований к их оформлению, порядку и сроку представления;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наличие в представленных документах недостоверных или неполных сведений.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14. Отказ в согласовании устава казачьего общества не является препятствием для повторного направления атаману районного казачьего общества, представления о согласовании устава казачьего общества и документов, предусмотренных пунктами 5 и 6 настоящего положения, при условии устранения оснований, послуживших причиной для принятия указанного решения.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Повторное представление о согласовании устава казачьего общества и документов, предусмотренных пунктами 5 и 6 настоящего положения, и принятие по этому представлению решения осуществляются в порядке, предусмотренном пунктами 7 - 13 настоящего положения.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Предельное количество повторных направлений представления о согласовании устава казачьего общества и документов, предусмотренных пунктами 5 и 6 настоящего положения, не ограничено.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15. Уставы хуторских, станичных казачьих обществ, создаваемых (действующих) на территории </w:t>
      </w:r>
      <w:r w:rsidR="009D45B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82254" w:rsidRPr="000758E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 xml:space="preserve">, утверждаются главой </w:t>
      </w:r>
      <w:r w:rsidR="009D45B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82254" w:rsidRPr="000758E1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B82254" w:rsidRPr="000758E1">
        <w:rPr>
          <w:rFonts w:ascii="Times New Roman" w:hAnsi="Times New Roman" w:cs="Times New Roman"/>
          <w:sz w:val="28"/>
          <w:szCs w:val="28"/>
        </w:rPr>
        <w:lastRenderedPageBreak/>
        <w:t>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>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16. Утверждение уставов казачьих обществ осуществляется после их согласования атаманом районного казачьего общества.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17. Для утверждения устава действующего казачьего общества атаман этого казачьего общества в течение 5 календарных дней со дня получения согласованного устава казачьего общества направляет главе </w:t>
      </w:r>
      <w:r w:rsidR="009D45B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82254" w:rsidRPr="000758E1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>, представление об утверждении устава казачьего общества. К представлению прилагаются: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копии документов, подтверждающих соблюдение требований к порядку созыва и проведения заседания высшего органа управления казачьего общества, установленных </w:t>
      </w:r>
      <w:hyperlink r:id="rId19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главами 4</w:t>
        </w:r>
      </w:hyperlink>
      <w:r w:rsidRPr="009D45B4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0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9.1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копия протокола заседания высшего органа управления казачьего общества, содержащего решение об утверждении устава этого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копии писем о согласовании устава казачьего общества атаманом районного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г) устав казачьего общества на бумажном носителе и в электронном виде.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18. Для утверждения устава создаваемого казачьего общества уполномоченное лицо в течение 5 календарных дней со дня получения согласованного устава казачьего общества направляет главе </w:t>
      </w:r>
      <w:r w:rsidR="009D45B4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  <w:r w:rsidR="00B82254" w:rsidRPr="000758E1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>, представление об утверждении устава казачьего общества. К представлению прилагаются: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копии документов, подтверждающих 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21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Гражданским кодексом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копия протокола учредительного собрания (круга, сбора), содержащего решение об утверждении устава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копии писем о согласовании устава казачьего общества атаманом районного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г) устав казачьего общества на бумажном носителе и в электронном виде.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19. Указанные в пунктах 17 и 18 настоящего положения копии документов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20. Рассмотрение представленных для утверждения устава казачьего общества документов и принятие по ним решения производится главой </w:t>
      </w:r>
      <w:r w:rsidR="009D45B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82254" w:rsidRPr="000758E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 xml:space="preserve">, в течение 30 </w:t>
      </w:r>
      <w:r w:rsidRPr="000758E1">
        <w:rPr>
          <w:rFonts w:ascii="Times New Roman" w:hAnsi="Times New Roman" w:cs="Times New Roman"/>
          <w:sz w:val="28"/>
          <w:szCs w:val="28"/>
        </w:rPr>
        <w:lastRenderedPageBreak/>
        <w:t>календарных дней со дня поступления указанных документов.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21. По истечении срока, указанного в пункте 20 настоящего положения,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22. 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23. Утверждение устава казачьего общества оформляется правовым актом главой </w:t>
      </w:r>
      <w:r w:rsidR="009D45B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82254" w:rsidRPr="000758E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>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пункте 21 настоящего положения.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24. На титульном листе утверждаемого устава казачьего общества рекомендуется указывать: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слово УСТАВ (прописными буквами) и полное наименование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этого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центру);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устава казачьего общества);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утверждения).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25. Основаниями для отказа в утверждении устава действующего казачьего общества являются: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несоблюдение требований к порядку созыва и проведения заседания высшего органа управления казачьего общества, установленных </w:t>
      </w:r>
      <w:hyperlink r:id="rId22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Гражданским кодексом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непредставление или представление неполного комплекта документов, предусмотренных пунктом 17 настоящего положения, несоблюдение требований к их оформлению, порядку и сроку представления;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lastRenderedPageBreak/>
        <w:t>в) наличие в представленных документах недостоверных или неполных сведений.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26. Основаниями для отказа в утверждении устава создаваемого казачьего общества являются: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а) несоблюдение требований к порядку созыва и проведения заседания учредительного собрания (круга, сбора) казачьего общества, установленных </w:t>
      </w:r>
      <w:hyperlink r:id="rId23" w:history="1">
        <w:r w:rsidRPr="009D45B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Гражданским кодексом</w:t>
        </w:r>
      </w:hyperlink>
      <w:r w:rsidRPr="000758E1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б) непредставление или представление неполного комплекта документов, предусмотренных пунктом 17 настоящего положения, несоблюдение требований к их оформлению, порядку и сроку представления;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в) наличия в представленных документах недостоверных или неполных сведений.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 xml:space="preserve">27. Отказ в утверждении устава казачьего общества не является препятствием для повторного направления главе </w:t>
      </w:r>
      <w:r w:rsidR="009D45B4">
        <w:rPr>
          <w:rFonts w:ascii="Times New Roman" w:hAnsi="Times New Roman" w:cs="Times New Roman"/>
          <w:sz w:val="28"/>
          <w:szCs w:val="28"/>
        </w:rPr>
        <w:t>Старомышастовского</w:t>
      </w:r>
      <w:r w:rsidR="00B82254" w:rsidRPr="000758E1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</w:t>
      </w:r>
      <w:r w:rsidRPr="000758E1">
        <w:rPr>
          <w:rFonts w:ascii="Times New Roman" w:hAnsi="Times New Roman" w:cs="Times New Roman"/>
          <w:sz w:val="28"/>
          <w:szCs w:val="28"/>
        </w:rPr>
        <w:t>, представления об утверждении устава казачьего общества и документов, предусмотренных пунктами 17 и 18 настоящего положения, при условии устранения оснований, послуживших причиной для принятия указанного решения.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Повторное представление об утверждении устава казачьего общества и документов, предусмотренных пунктами 17 и 18 настоящего положения, и принятие по этому представлению решения осуществляются в порядке, предусмотренном пунктами 19 - 26 настоящего положения.</w:t>
      </w:r>
    </w:p>
    <w:p w:rsidR="00B23791" w:rsidRPr="000758E1" w:rsidRDefault="00ED4579">
      <w:pPr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Предельное количество повторных направлений представления об утверждении устава казачьего общества и документов, предусмотренных пунктами 17 и 18 настоящего положения, не ограничено.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Default="008041CE">
      <w:pPr>
        <w:rPr>
          <w:rFonts w:ascii="Times New Roman" w:hAnsi="Times New Roman" w:cs="Times New Roman"/>
          <w:sz w:val="28"/>
          <w:szCs w:val="28"/>
        </w:rPr>
      </w:pPr>
    </w:p>
    <w:p w:rsidR="008041CE" w:rsidRPr="000758E1" w:rsidRDefault="008041CE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к положению о согласовании</w:t>
      </w: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и утверждении</w:t>
      </w:r>
    </w:p>
    <w:p w:rsidR="00B23791" w:rsidRPr="000758E1" w:rsidRDefault="00ED4579" w:rsidP="008041CE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уставов казачьих обществ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ОБРАЗЕЦ</w:t>
      </w:r>
    </w:p>
    <w:p w:rsidR="00B23791" w:rsidRPr="000758E1" w:rsidRDefault="00ED4579" w:rsidP="008041CE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ТИТУЛЬНОГО ЛИСТА УСТАВА КАЗАЧЬЕГО ОБЩЕСТВА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pStyle w:val="a6"/>
        <w:ind w:firstLine="4054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УТВЕРЖДЕНО</w:t>
      </w:r>
    </w:p>
    <w:p w:rsidR="00B23791" w:rsidRPr="000758E1" w:rsidRDefault="00ED4579">
      <w:pPr>
        <w:pStyle w:val="a6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приказом ФАДН России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от__________ N______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СОГЛАСОВАНО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(ФИО)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письмо от_________ N______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СОГЛАСОВАНО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(ФИО)</w:t>
      </w:r>
    </w:p>
    <w:p w:rsidR="00B23791" w:rsidRPr="000758E1" w:rsidRDefault="00ED4579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письмо от_________ N______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УСТАВ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B23791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B23791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(полное наименование казачьего общества)</w:t>
      </w:r>
    </w:p>
    <w:p w:rsidR="00B23791" w:rsidRPr="000758E1" w:rsidRDefault="00B23791">
      <w:pPr>
        <w:rPr>
          <w:rFonts w:ascii="Times New Roman" w:hAnsi="Times New Roman" w:cs="Times New Roman"/>
          <w:sz w:val="28"/>
          <w:szCs w:val="28"/>
        </w:rPr>
      </w:pPr>
    </w:p>
    <w:p w:rsidR="00ED4579" w:rsidRPr="000758E1" w:rsidRDefault="00ED4579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58E1">
        <w:rPr>
          <w:rFonts w:ascii="Times New Roman" w:hAnsi="Times New Roman" w:cs="Times New Roman"/>
          <w:sz w:val="28"/>
          <w:szCs w:val="28"/>
        </w:rPr>
        <w:t>20__ год</w:t>
      </w:r>
    </w:p>
    <w:sectPr w:rsidR="00ED4579" w:rsidRPr="000758E1" w:rsidSect="00B82254">
      <w:headerReference w:type="default" r:id="rId24"/>
      <w:footerReference w:type="default" r:id="rId25"/>
      <w:headerReference w:type="first" r:id="rId26"/>
      <w:pgSz w:w="11900" w:h="16800"/>
      <w:pgMar w:top="1440" w:right="800" w:bottom="1440" w:left="15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55FB" w:rsidRDefault="00EF55FB">
      <w:r>
        <w:separator/>
      </w:r>
    </w:p>
  </w:endnote>
  <w:endnote w:type="continuationSeparator" w:id="0">
    <w:p w:rsidR="00EF55FB" w:rsidRDefault="00EF55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182"/>
      <w:gridCol w:w="3179"/>
      <w:gridCol w:w="3179"/>
    </w:tblGrid>
    <w:tr w:rsidR="00B23791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B23791" w:rsidRDefault="00B2379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23791" w:rsidRDefault="00B2379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23791" w:rsidRDefault="00B2379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55FB" w:rsidRDefault="00EF55FB">
      <w:r>
        <w:separator/>
      </w:r>
    </w:p>
  </w:footnote>
  <w:footnote w:type="continuationSeparator" w:id="0">
    <w:p w:rsidR="00EF55FB" w:rsidRDefault="00EF55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254" w:rsidRDefault="00C15D4B">
    <w:pPr>
      <w:pStyle w:val="a8"/>
      <w:jc w:val="center"/>
    </w:pPr>
    <w:r>
      <w:fldChar w:fldCharType="begin"/>
    </w:r>
    <w:r w:rsidR="00B82254">
      <w:instrText>PAGE   \* MERGEFORMAT</w:instrText>
    </w:r>
    <w:r>
      <w:fldChar w:fldCharType="separate"/>
    </w:r>
    <w:r w:rsidR="00D50FD1">
      <w:rPr>
        <w:noProof/>
      </w:rPr>
      <w:t>8</w:t>
    </w:r>
    <w:r>
      <w:fldChar w:fldCharType="end"/>
    </w:r>
  </w:p>
  <w:p w:rsidR="00B82254" w:rsidRDefault="00B82254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47" w:rsidRDefault="00FC5C47" w:rsidP="00FC5C47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B82254"/>
    <w:rsid w:val="000758E1"/>
    <w:rsid w:val="00140EA2"/>
    <w:rsid w:val="001D4E01"/>
    <w:rsid w:val="003A4E9A"/>
    <w:rsid w:val="004A7B35"/>
    <w:rsid w:val="0063313A"/>
    <w:rsid w:val="008041CE"/>
    <w:rsid w:val="008D4586"/>
    <w:rsid w:val="009C460D"/>
    <w:rsid w:val="009D45B4"/>
    <w:rsid w:val="00A56F82"/>
    <w:rsid w:val="00AE59BC"/>
    <w:rsid w:val="00B23791"/>
    <w:rsid w:val="00B82254"/>
    <w:rsid w:val="00C15D4B"/>
    <w:rsid w:val="00D50FD1"/>
    <w:rsid w:val="00E16168"/>
    <w:rsid w:val="00ED4579"/>
    <w:rsid w:val="00EF55FB"/>
    <w:rsid w:val="00FC5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D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5D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C15D4B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C15D4B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15D4B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C15D4B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sid w:val="00C15D4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15D4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15D4B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C15D4B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C15D4B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C15D4B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C15D4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15D4B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15D4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15D4B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C46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460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C460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C46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unicipal.garant.ru/document?id=10064072&amp;sub=1004" TargetMode="External"/><Relationship Id="rId18" Type="http://schemas.openxmlformats.org/officeDocument/2006/relationships/hyperlink" Target="http://municipal.garant.ru/document?id=10064072&amp;sub=10910" TargetMode="External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http://municipal.garant.ru/document?id=10064072&amp;sub=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unicipal.garant.ru/document?id=10064072&amp;sub=10910" TargetMode="External"/><Relationship Id="rId17" Type="http://schemas.openxmlformats.org/officeDocument/2006/relationships/hyperlink" Target="http://municipal.garant.ru/document?id=10064072&amp;sub=1004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municipal.garant.ru/document?id=10064072&amp;sub=10910" TargetMode="External"/><Relationship Id="rId20" Type="http://schemas.openxmlformats.org/officeDocument/2006/relationships/hyperlink" Target="http://municipal.garant.ru/document?id=10064072&amp;sub=10910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unicipal.garant.ru/document?id=10064072&amp;sub=1004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://municipal.garant.ru/document?id=10064072&amp;sub=1004" TargetMode="External"/><Relationship Id="rId23" Type="http://schemas.openxmlformats.org/officeDocument/2006/relationships/hyperlink" Target="http://municipal.garant.ru/document?id=10064072&amp;sub=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municipal.garant.ru/document?id=12023593&amp;sub=302" TargetMode="External"/><Relationship Id="rId19" Type="http://schemas.openxmlformats.org/officeDocument/2006/relationships/hyperlink" Target="http://municipal.garant.ru/document?id=10064072&amp;sub=100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document?id=12023593&amp;sub=302" TargetMode="External"/><Relationship Id="rId14" Type="http://schemas.openxmlformats.org/officeDocument/2006/relationships/hyperlink" Target="http://municipal.garant.ru/document?id=10064072&amp;sub=10910" TargetMode="External"/><Relationship Id="rId22" Type="http://schemas.openxmlformats.org/officeDocument/2006/relationships/hyperlink" Target="http://municipal.garant.ru/document?id=10064072&amp;sub=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7E8FD-625E-434E-8A99-E9620C78C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2504</Words>
  <Characters>14277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acer</cp:lastModifiedBy>
  <cp:revision>2</cp:revision>
  <cp:lastPrinted>2021-02-11T06:27:00Z</cp:lastPrinted>
  <dcterms:created xsi:type="dcterms:W3CDTF">2021-02-11T13:06:00Z</dcterms:created>
  <dcterms:modified xsi:type="dcterms:W3CDTF">2021-02-11T13:06:00Z</dcterms:modified>
</cp:coreProperties>
</file>