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1B7F8" w14:textId="3E73DF5C" w:rsidR="00F17014" w:rsidRPr="00F17014" w:rsidRDefault="00F17014" w:rsidP="00F17014">
      <w:pPr>
        <w:spacing w:after="0" w:line="276" w:lineRule="auto"/>
        <w:jc w:val="right"/>
        <w:rPr>
          <w:rFonts w:ascii="Times New Roman" w:hAnsi="Times New Roman" w:cs="Times New Roman"/>
          <w:sz w:val="28"/>
          <w:szCs w:val="28"/>
        </w:rPr>
      </w:pPr>
      <w:r w:rsidRPr="00F17014">
        <w:rPr>
          <w:rFonts w:ascii="Times New Roman" w:hAnsi="Times New Roman" w:cs="Times New Roman"/>
          <w:sz w:val="28"/>
          <w:szCs w:val="28"/>
        </w:rPr>
        <w:t xml:space="preserve">ПРОЕКТ </w:t>
      </w:r>
    </w:p>
    <w:p w14:paraId="5D8A8A66" w14:textId="77777777" w:rsidR="00F17014" w:rsidRDefault="00F17014" w:rsidP="00C04747">
      <w:pPr>
        <w:spacing w:after="0" w:line="276" w:lineRule="auto"/>
        <w:jc w:val="center"/>
        <w:rPr>
          <w:rFonts w:ascii="Times New Roman" w:hAnsi="Times New Roman" w:cs="Times New Roman"/>
          <w:b/>
          <w:bCs/>
          <w:sz w:val="28"/>
          <w:szCs w:val="28"/>
        </w:rPr>
      </w:pPr>
    </w:p>
    <w:p w14:paraId="76E8F69A" w14:textId="7E4CA608" w:rsidR="00B24F9E" w:rsidRDefault="00F17014" w:rsidP="00C04747">
      <w:pPr>
        <w:spacing w:after="0" w:line="276" w:lineRule="auto"/>
        <w:jc w:val="center"/>
        <w:rPr>
          <w:rFonts w:ascii="Times New Roman" w:hAnsi="Times New Roman" w:cs="Times New Roman"/>
          <w:b/>
          <w:bCs/>
          <w:sz w:val="28"/>
          <w:szCs w:val="28"/>
        </w:rPr>
      </w:pPr>
      <w:r>
        <w:rPr>
          <w:rFonts w:ascii="Times New Roman" w:hAnsi="Times New Roman" w:cs="Times New Roman"/>
          <w:b/>
          <w:bCs/>
          <w:sz w:val="28"/>
          <w:szCs w:val="28"/>
        </w:rPr>
        <w:t>СОВЕТ СТАРОМЫШАСТОВСКОГО СЕЛСЬКОГО ПОСЕЛЕНИЯ ДИНСКОГО РАЙОНА</w:t>
      </w:r>
    </w:p>
    <w:p w14:paraId="18AA58BE" w14:textId="77777777" w:rsidR="00F17014" w:rsidRPr="00F17014" w:rsidRDefault="00F17014" w:rsidP="00C04747">
      <w:pPr>
        <w:spacing w:after="0" w:line="276" w:lineRule="auto"/>
        <w:jc w:val="center"/>
        <w:rPr>
          <w:rFonts w:ascii="Times New Roman" w:hAnsi="Times New Roman" w:cs="Times New Roman"/>
          <w:sz w:val="28"/>
          <w:szCs w:val="28"/>
        </w:rPr>
      </w:pPr>
    </w:p>
    <w:p w14:paraId="377BE43E" w14:textId="1B514AAC" w:rsidR="00B24F9E" w:rsidRPr="00F17014" w:rsidRDefault="00F17014" w:rsidP="00C04747">
      <w:pPr>
        <w:spacing w:after="0" w:line="276" w:lineRule="auto"/>
        <w:jc w:val="center"/>
        <w:rPr>
          <w:rFonts w:ascii="Times New Roman" w:hAnsi="Times New Roman" w:cs="Times New Roman"/>
          <w:sz w:val="28"/>
          <w:szCs w:val="28"/>
        </w:rPr>
      </w:pPr>
      <w:r w:rsidRPr="00F17014">
        <w:rPr>
          <w:rFonts w:ascii="Times New Roman" w:hAnsi="Times New Roman" w:cs="Times New Roman"/>
          <w:sz w:val="28"/>
          <w:szCs w:val="28"/>
        </w:rPr>
        <w:t>РЕШЕНИЕ</w:t>
      </w:r>
    </w:p>
    <w:p w14:paraId="52E7C22C" w14:textId="009E5EB0" w:rsidR="00F17014" w:rsidRPr="00F17014" w:rsidRDefault="00F17014" w:rsidP="00F17014">
      <w:pPr>
        <w:spacing w:after="0" w:line="276" w:lineRule="auto"/>
        <w:jc w:val="both"/>
        <w:rPr>
          <w:rFonts w:ascii="Times New Roman" w:hAnsi="Times New Roman" w:cs="Times New Roman"/>
          <w:sz w:val="28"/>
          <w:szCs w:val="28"/>
        </w:rPr>
      </w:pPr>
      <w:r w:rsidRPr="00F17014">
        <w:rPr>
          <w:rFonts w:ascii="Times New Roman" w:hAnsi="Times New Roman" w:cs="Times New Roman"/>
          <w:sz w:val="28"/>
          <w:szCs w:val="28"/>
        </w:rPr>
        <w:t xml:space="preserve">от _______________ года  </w:t>
      </w:r>
      <w:r>
        <w:rPr>
          <w:rFonts w:ascii="Times New Roman" w:hAnsi="Times New Roman" w:cs="Times New Roman"/>
          <w:sz w:val="28"/>
          <w:szCs w:val="28"/>
        </w:rPr>
        <w:t xml:space="preserve">                                                                          </w:t>
      </w:r>
      <w:r w:rsidRPr="00F17014">
        <w:rPr>
          <w:rFonts w:ascii="Times New Roman" w:hAnsi="Times New Roman" w:cs="Times New Roman"/>
          <w:sz w:val="28"/>
          <w:szCs w:val="28"/>
        </w:rPr>
        <w:t>№ _____</w:t>
      </w:r>
      <w:r>
        <w:rPr>
          <w:rFonts w:ascii="Times New Roman" w:hAnsi="Times New Roman" w:cs="Times New Roman"/>
          <w:sz w:val="28"/>
          <w:szCs w:val="28"/>
        </w:rPr>
        <w:t xml:space="preserve">   </w:t>
      </w:r>
    </w:p>
    <w:p w14:paraId="6A17F6A9" w14:textId="77777777" w:rsidR="00F17014" w:rsidRDefault="00F17014" w:rsidP="00C04747">
      <w:pPr>
        <w:spacing w:after="0" w:line="276" w:lineRule="auto"/>
        <w:jc w:val="center"/>
        <w:rPr>
          <w:rFonts w:ascii="Times New Roman" w:hAnsi="Times New Roman" w:cs="Times New Roman"/>
          <w:b/>
          <w:bCs/>
          <w:sz w:val="28"/>
          <w:szCs w:val="28"/>
        </w:rPr>
      </w:pPr>
    </w:p>
    <w:p w14:paraId="5BD91ED5" w14:textId="114DA0A1" w:rsidR="00B24F9E" w:rsidRPr="00F17014" w:rsidRDefault="00F17014" w:rsidP="00C04747">
      <w:pPr>
        <w:spacing w:after="0" w:line="276" w:lineRule="auto"/>
        <w:jc w:val="center"/>
        <w:rPr>
          <w:rFonts w:ascii="Times New Roman" w:hAnsi="Times New Roman" w:cs="Times New Roman"/>
          <w:sz w:val="28"/>
          <w:szCs w:val="28"/>
        </w:rPr>
      </w:pPr>
      <w:r w:rsidRPr="00F17014">
        <w:rPr>
          <w:rFonts w:ascii="Times New Roman" w:hAnsi="Times New Roman" w:cs="Times New Roman"/>
          <w:sz w:val="28"/>
          <w:szCs w:val="28"/>
        </w:rPr>
        <w:t>станица Старомышастовская</w:t>
      </w:r>
    </w:p>
    <w:p w14:paraId="6A6632D1" w14:textId="77777777" w:rsidR="00B24F9E" w:rsidRDefault="00B24F9E" w:rsidP="00C04747">
      <w:pPr>
        <w:spacing w:after="0" w:line="276" w:lineRule="auto"/>
        <w:jc w:val="center"/>
        <w:rPr>
          <w:rFonts w:ascii="Times New Roman" w:hAnsi="Times New Roman" w:cs="Times New Roman"/>
          <w:b/>
          <w:bCs/>
          <w:sz w:val="28"/>
          <w:szCs w:val="28"/>
        </w:rPr>
      </w:pPr>
    </w:p>
    <w:p w14:paraId="70846668" w14:textId="60D54D44" w:rsidR="00C04747" w:rsidRPr="00C04747" w:rsidRDefault="00C04747" w:rsidP="00C04747">
      <w:pPr>
        <w:spacing w:after="0" w:line="276" w:lineRule="auto"/>
        <w:jc w:val="center"/>
        <w:rPr>
          <w:rFonts w:ascii="Times New Roman" w:hAnsi="Times New Roman" w:cs="Times New Roman"/>
          <w:b/>
          <w:bCs/>
          <w:sz w:val="28"/>
          <w:szCs w:val="28"/>
        </w:rPr>
      </w:pPr>
      <w:r w:rsidRPr="00C04747">
        <w:rPr>
          <w:rFonts w:ascii="Times New Roman" w:hAnsi="Times New Roman" w:cs="Times New Roman"/>
          <w:b/>
          <w:bCs/>
          <w:sz w:val="28"/>
          <w:szCs w:val="28"/>
        </w:rPr>
        <w:t xml:space="preserve">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w:t>
      </w:r>
      <w:r w:rsidR="004A0255">
        <w:rPr>
          <w:rFonts w:ascii="Times New Roman" w:hAnsi="Times New Roman" w:cs="Times New Roman"/>
          <w:b/>
          <w:bCs/>
          <w:sz w:val="28"/>
          <w:szCs w:val="28"/>
        </w:rPr>
        <w:t>Старомышастовского</w:t>
      </w:r>
      <w:r w:rsidRPr="00C04747">
        <w:rPr>
          <w:rFonts w:ascii="Times New Roman" w:hAnsi="Times New Roman" w:cs="Times New Roman"/>
          <w:b/>
          <w:bCs/>
          <w:sz w:val="28"/>
          <w:szCs w:val="28"/>
        </w:rPr>
        <w:t xml:space="preserve"> сельского поселения Динского района</w:t>
      </w:r>
    </w:p>
    <w:p w14:paraId="37CFDD11" w14:textId="77777777" w:rsidR="00C04747" w:rsidRDefault="00C04747" w:rsidP="00C04747">
      <w:pPr>
        <w:spacing w:after="0" w:line="276" w:lineRule="auto"/>
        <w:jc w:val="both"/>
        <w:rPr>
          <w:rFonts w:ascii="Times New Roman" w:hAnsi="Times New Roman" w:cs="Times New Roman"/>
          <w:sz w:val="28"/>
          <w:szCs w:val="28"/>
        </w:rPr>
      </w:pPr>
    </w:p>
    <w:p w14:paraId="65A0FD27" w14:textId="682D73EB" w:rsidR="00C04747" w:rsidRDefault="00C04747" w:rsidP="00B24F9E">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В соответствии с Федеральными законами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259-ФЗ «Устав автомобильного транспорта и городского наземного электрического транспорта», от 31.07.2020 248-ФЗ «О государственном контроле (надзоре) и муниципальном контроле в Российской Федерации», руководствуясь Уставом </w:t>
      </w:r>
      <w:r w:rsidR="002F0FE0">
        <w:rPr>
          <w:rFonts w:ascii="Times New Roman" w:hAnsi="Times New Roman" w:cs="Times New Roman"/>
          <w:sz w:val="28"/>
          <w:szCs w:val="28"/>
        </w:rPr>
        <w:t>Старомышастовского</w:t>
      </w:r>
      <w:r w:rsidRPr="00C04747">
        <w:rPr>
          <w:rFonts w:ascii="Times New Roman" w:hAnsi="Times New Roman" w:cs="Times New Roman"/>
          <w:sz w:val="28"/>
          <w:szCs w:val="28"/>
        </w:rPr>
        <w:t xml:space="preserve"> сельского поселения Динского района, Совет </w:t>
      </w:r>
      <w:r w:rsidR="002F0FE0">
        <w:rPr>
          <w:rFonts w:ascii="Times New Roman" w:hAnsi="Times New Roman" w:cs="Times New Roman"/>
          <w:sz w:val="28"/>
          <w:szCs w:val="28"/>
        </w:rPr>
        <w:t>Старомышастовского</w:t>
      </w:r>
      <w:r w:rsidRPr="00C04747">
        <w:rPr>
          <w:rFonts w:ascii="Times New Roman" w:hAnsi="Times New Roman" w:cs="Times New Roman"/>
          <w:sz w:val="28"/>
          <w:szCs w:val="28"/>
        </w:rPr>
        <w:t xml:space="preserve"> сельского поселения Динского района, </w:t>
      </w:r>
      <w:r w:rsidR="002F0FE0">
        <w:rPr>
          <w:rFonts w:ascii="Times New Roman" w:hAnsi="Times New Roman" w:cs="Times New Roman"/>
          <w:sz w:val="28"/>
          <w:szCs w:val="28"/>
        </w:rPr>
        <w:t xml:space="preserve">     </w:t>
      </w:r>
      <w:r w:rsidRPr="00C04747">
        <w:rPr>
          <w:rFonts w:ascii="Times New Roman" w:hAnsi="Times New Roman" w:cs="Times New Roman"/>
          <w:sz w:val="28"/>
          <w:szCs w:val="28"/>
        </w:rPr>
        <w:t xml:space="preserve">р е ш и л: </w:t>
      </w:r>
    </w:p>
    <w:p w14:paraId="25EE2E4A" w14:textId="59CDE8A4" w:rsidR="00C04747" w:rsidRPr="00E51045" w:rsidRDefault="00C04747" w:rsidP="00E51045">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2F0FE0">
        <w:rPr>
          <w:rFonts w:ascii="Times New Roman" w:hAnsi="Times New Roman" w:cs="Times New Roman"/>
          <w:sz w:val="28"/>
          <w:szCs w:val="28"/>
        </w:rPr>
        <w:t>Старомышастовского</w:t>
      </w:r>
      <w:r w:rsidRPr="00C04747">
        <w:rPr>
          <w:rFonts w:ascii="Times New Roman" w:hAnsi="Times New Roman" w:cs="Times New Roman"/>
          <w:sz w:val="28"/>
          <w:szCs w:val="28"/>
        </w:rPr>
        <w:t xml:space="preserve"> сельского поселения Динского </w:t>
      </w:r>
      <w:r w:rsidRPr="00E51045">
        <w:rPr>
          <w:rFonts w:ascii="Times New Roman" w:hAnsi="Times New Roman" w:cs="Times New Roman"/>
          <w:sz w:val="28"/>
          <w:szCs w:val="28"/>
        </w:rPr>
        <w:t xml:space="preserve">района (прилагается). </w:t>
      </w:r>
    </w:p>
    <w:p w14:paraId="10407C60" w14:textId="09DCD045" w:rsidR="00E51045" w:rsidRPr="00E51045" w:rsidRDefault="00E51045" w:rsidP="00E51045">
      <w:pPr>
        <w:spacing w:after="0" w:line="276" w:lineRule="auto"/>
        <w:ind w:firstLine="709"/>
        <w:jc w:val="both"/>
        <w:rPr>
          <w:rFonts w:ascii="Times New Roman" w:hAnsi="Times New Roman" w:cs="Times New Roman"/>
          <w:sz w:val="28"/>
          <w:szCs w:val="28"/>
        </w:rPr>
      </w:pPr>
      <w:r w:rsidRPr="00E51045">
        <w:rPr>
          <w:rFonts w:ascii="Times New Roman" w:eastAsia="Arial Unicode MS" w:hAnsi="Times New Roman" w:cs="Times New Roman"/>
          <w:sz w:val="28"/>
          <w:szCs w:val="28"/>
        </w:rPr>
        <w:t xml:space="preserve">2. </w:t>
      </w:r>
      <w:r w:rsidRPr="00E51045">
        <w:rPr>
          <w:rFonts w:ascii="Times New Roman" w:hAnsi="Times New Roman" w:cs="Times New Roman"/>
          <w:sz w:val="28"/>
          <w:szCs w:val="28"/>
        </w:rPr>
        <w:t>Администрации Старомышастовского сельского поселения Динского района обнародовать настоящее решение в установленном порядке и разместить на официальном сайте Старомышастовского сельского поселения Динского района в сети «Интернет».</w:t>
      </w:r>
      <w:r w:rsidR="007D1D91" w:rsidRPr="007D1D91">
        <w:t xml:space="preserve"> </w:t>
      </w:r>
      <w:r w:rsidR="007D1D91" w:rsidRPr="007D1D91">
        <w:rPr>
          <w:rFonts w:ascii="Times New Roman" w:hAnsi="Times New Roman" w:cs="Times New Roman"/>
          <w:sz w:val="28"/>
          <w:szCs w:val="28"/>
        </w:rPr>
        <w:t>(</w:t>
      </w:r>
      <w:hyperlink r:id="rId4" w:history="1">
        <w:r w:rsidR="007D1D91" w:rsidRPr="007D1D91">
          <w:rPr>
            <w:rStyle w:val="a3"/>
            <w:rFonts w:ascii="Times New Roman" w:hAnsi="Times New Roman" w:cs="Times New Roman"/>
            <w:sz w:val="28"/>
            <w:szCs w:val="28"/>
          </w:rPr>
          <w:t>http://staromyshastovskaja.ru/</w:t>
        </w:r>
      </w:hyperlink>
      <w:r w:rsidR="007D1D91" w:rsidRPr="007D1D91">
        <w:rPr>
          <w:rFonts w:ascii="Times New Roman" w:hAnsi="Times New Roman" w:cs="Times New Roman"/>
          <w:sz w:val="28"/>
          <w:szCs w:val="28"/>
        </w:rPr>
        <w:t>)</w:t>
      </w:r>
      <w:r w:rsidR="007D1D91">
        <w:rPr>
          <w:rFonts w:ascii="Times New Roman" w:hAnsi="Times New Roman" w:cs="Times New Roman"/>
          <w:sz w:val="28"/>
          <w:szCs w:val="28"/>
        </w:rPr>
        <w:t xml:space="preserve"> </w:t>
      </w:r>
    </w:p>
    <w:p w14:paraId="1373FD63" w14:textId="77777777" w:rsidR="005D48F7" w:rsidRPr="005D48F7" w:rsidRDefault="00C04747" w:rsidP="005D48F7">
      <w:pPr>
        <w:spacing w:after="0" w:line="276" w:lineRule="auto"/>
        <w:ind w:firstLine="709"/>
        <w:jc w:val="both"/>
        <w:rPr>
          <w:rFonts w:ascii="Times New Roman" w:eastAsia="Calibri" w:hAnsi="Times New Roman" w:cs="Times New Roman"/>
          <w:sz w:val="28"/>
          <w:szCs w:val="28"/>
        </w:rPr>
      </w:pPr>
      <w:r w:rsidRPr="005D48F7">
        <w:rPr>
          <w:rFonts w:ascii="Times New Roman" w:hAnsi="Times New Roman" w:cs="Times New Roman"/>
          <w:sz w:val="28"/>
          <w:szCs w:val="28"/>
        </w:rPr>
        <w:t xml:space="preserve">3. </w:t>
      </w:r>
      <w:r w:rsidR="005D48F7" w:rsidRPr="005D48F7">
        <w:rPr>
          <w:rFonts w:ascii="Times New Roman" w:eastAsia="Calibri" w:hAnsi="Times New Roman" w:cs="Times New Roman"/>
          <w:sz w:val="28"/>
          <w:szCs w:val="28"/>
        </w:rPr>
        <w:t>Контроль за выполнением настоящего решения возложить на комиссию по вопросам ЖКХ Совета Старомышастовского сельского поселения Динского района (Белый И.К.) и администрацию Старомышастовского сельского поселения Динского района.</w:t>
      </w:r>
    </w:p>
    <w:p w14:paraId="44F77858" w14:textId="77777777" w:rsidR="005D48F7" w:rsidRDefault="005D48F7" w:rsidP="005D48F7">
      <w:pPr>
        <w:widowControl w:val="0"/>
        <w:autoSpaceDE w:val="0"/>
        <w:autoSpaceDN w:val="0"/>
        <w:adjustRightInd w:val="0"/>
        <w:spacing w:after="0" w:line="276" w:lineRule="auto"/>
        <w:ind w:firstLine="709"/>
        <w:jc w:val="both"/>
        <w:rPr>
          <w:rFonts w:ascii="Times New Roman" w:hAnsi="Times New Roman" w:cs="Times New Roman"/>
          <w:sz w:val="28"/>
          <w:szCs w:val="28"/>
        </w:rPr>
      </w:pPr>
    </w:p>
    <w:p w14:paraId="5E3FDAA3" w14:textId="3B1C3A5B" w:rsidR="00F17014" w:rsidRDefault="00C04747" w:rsidP="005D48F7">
      <w:pPr>
        <w:widowControl w:val="0"/>
        <w:autoSpaceDE w:val="0"/>
        <w:autoSpaceDN w:val="0"/>
        <w:adjustRightInd w:val="0"/>
        <w:spacing w:after="0" w:line="276" w:lineRule="auto"/>
        <w:ind w:firstLine="709"/>
        <w:jc w:val="both"/>
        <w:rPr>
          <w:rFonts w:ascii="Times New Roman" w:hAnsi="Times New Roman" w:cs="Times New Roman"/>
          <w:sz w:val="28"/>
          <w:szCs w:val="28"/>
        </w:rPr>
      </w:pPr>
      <w:r w:rsidRPr="005D48F7">
        <w:rPr>
          <w:rFonts w:ascii="Times New Roman" w:hAnsi="Times New Roman" w:cs="Times New Roman"/>
          <w:sz w:val="28"/>
          <w:szCs w:val="28"/>
        </w:rPr>
        <w:lastRenderedPageBreak/>
        <w:t>4. Настоящее решение вступает в силу после его официального</w:t>
      </w:r>
      <w:r w:rsidRPr="00C04747">
        <w:rPr>
          <w:rFonts w:ascii="Times New Roman" w:hAnsi="Times New Roman" w:cs="Times New Roman"/>
          <w:sz w:val="28"/>
          <w:szCs w:val="28"/>
        </w:rPr>
        <w:t xml:space="preserve"> опубликования, за исключением положений раздела 9 приложения, вступающего в силу с 01.03.2022. </w:t>
      </w:r>
    </w:p>
    <w:p w14:paraId="2843541A" w14:textId="77777777" w:rsidR="002F0FE0" w:rsidRDefault="002F0FE0" w:rsidP="00F17014">
      <w:pPr>
        <w:spacing w:after="0" w:line="276" w:lineRule="auto"/>
        <w:jc w:val="both"/>
        <w:rPr>
          <w:rFonts w:ascii="Times New Roman" w:hAnsi="Times New Roman" w:cs="Times New Roman"/>
          <w:sz w:val="28"/>
          <w:szCs w:val="28"/>
        </w:rPr>
      </w:pPr>
    </w:p>
    <w:p w14:paraId="65F2EC88" w14:textId="77777777" w:rsidR="002F0FE0" w:rsidRDefault="002F0FE0" w:rsidP="00F17014">
      <w:pPr>
        <w:spacing w:after="0" w:line="276" w:lineRule="auto"/>
        <w:jc w:val="both"/>
        <w:rPr>
          <w:rFonts w:ascii="Times New Roman" w:hAnsi="Times New Roman" w:cs="Times New Roman"/>
          <w:sz w:val="28"/>
          <w:szCs w:val="28"/>
        </w:rPr>
      </w:pPr>
    </w:p>
    <w:p w14:paraId="60883387" w14:textId="77777777" w:rsidR="002F0FE0" w:rsidRDefault="002F0FE0" w:rsidP="00F17014">
      <w:pPr>
        <w:spacing w:after="0" w:line="276" w:lineRule="auto"/>
        <w:jc w:val="both"/>
        <w:rPr>
          <w:rFonts w:ascii="Times New Roman" w:hAnsi="Times New Roman" w:cs="Times New Roman"/>
          <w:sz w:val="28"/>
          <w:szCs w:val="28"/>
        </w:rPr>
      </w:pPr>
    </w:p>
    <w:p w14:paraId="453219BB" w14:textId="77777777" w:rsidR="002F0FE0" w:rsidRDefault="002F0FE0" w:rsidP="00F17014">
      <w:pPr>
        <w:spacing w:after="0" w:line="276" w:lineRule="auto"/>
        <w:jc w:val="both"/>
        <w:rPr>
          <w:rFonts w:ascii="Times New Roman" w:hAnsi="Times New Roman" w:cs="Times New Roman"/>
          <w:sz w:val="28"/>
          <w:szCs w:val="28"/>
        </w:rPr>
      </w:pPr>
    </w:p>
    <w:p w14:paraId="3A555373" w14:textId="642D9ECD" w:rsidR="00F17014" w:rsidRDefault="00C04747" w:rsidP="00F17014">
      <w:pPr>
        <w:spacing w:after="0" w:line="276" w:lineRule="auto"/>
        <w:jc w:val="both"/>
        <w:rPr>
          <w:rFonts w:ascii="Times New Roman" w:hAnsi="Times New Roman" w:cs="Times New Roman"/>
          <w:sz w:val="28"/>
          <w:szCs w:val="28"/>
        </w:rPr>
      </w:pPr>
      <w:r w:rsidRPr="00C04747">
        <w:rPr>
          <w:rFonts w:ascii="Times New Roman" w:hAnsi="Times New Roman" w:cs="Times New Roman"/>
          <w:sz w:val="28"/>
          <w:szCs w:val="28"/>
        </w:rPr>
        <w:t xml:space="preserve">Председатель Совета </w:t>
      </w:r>
    </w:p>
    <w:p w14:paraId="28B056D9" w14:textId="40BA43AD" w:rsidR="00F17014" w:rsidRDefault="00F17014" w:rsidP="00F17014">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Старомышастовского                                                                   М. А. Кузнецов </w:t>
      </w:r>
    </w:p>
    <w:p w14:paraId="3FA5FF71" w14:textId="5E456E96" w:rsidR="00F17014" w:rsidRDefault="00C04747" w:rsidP="00F17014">
      <w:pPr>
        <w:spacing w:after="0" w:line="276" w:lineRule="auto"/>
        <w:jc w:val="both"/>
        <w:rPr>
          <w:rFonts w:ascii="Times New Roman" w:hAnsi="Times New Roman" w:cs="Times New Roman"/>
          <w:sz w:val="28"/>
          <w:szCs w:val="28"/>
        </w:rPr>
      </w:pPr>
      <w:r w:rsidRPr="00C04747">
        <w:rPr>
          <w:rFonts w:ascii="Times New Roman" w:hAnsi="Times New Roman" w:cs="Times New Roman"/>
          <w:sz w:val="28"/>
          <w:szCs w:val="28"/>
        </w:rPr>
        <w:t xml:space="preserve">сельского поселения </w:t>
      </w:r>
    </w:p>
    <w:p w14:paraId="68748E61" w14:textId="10007AF5" w:rsidR="00C04747" w:rsidRDefault="00C04747" w:rsidP="00F17014">
      <w:pPr>
        <w:spacing w:after="0" w:line="276" w:lineRule="auto"/>
        <w:jc w:val="both"/>
        <w:rPr>
          <w:rFonts w:ascii="Times New Roman" w:hAnsi="Times New Roman" w:cs="Times New Roman"/>
          <w:sz w:val="28"/>
          <w:szCs w:val="28"/>
        </w:rPr>
      </w:pPr>
      <w:r w:rsidRPr="00C04747">
        <w:rPr>
          <w:rFonts w:ascii="Times New Roman" w:hAnsi="Times New Roman" w:cs="Times New Roman"/>
          <w:sz w:val="28"/>
          <w:szCs w:val="28"/>
        </w:rPr>
        <w:t xml:space="preserve">Динского района </w:t>
      </w:r>
    </w:p>
    <w:p w14:paraId="657C85A7" w14:textId="77777777" w:rsidR="00B24F9E" w:rsidRDefault="00B24F9E" w:rsidP="00B24F9E">
      <w:pPr>
        <w:spacing w:after="0" w:line="276" w:lineRule="auto"/>
        <w:jc w:val="both"/>
        <w:rPr>
          <w:rFonts w:ascii="Times New Roman" w:hAnsi="Times New Roman" w:cs="Times New Roman"/>
          <w:sz w:val="28"/>
          <w:szCs w:val="28"/>
        </w:rPr>
      </w:pPr>
    </w:p>
    <w:p w14:paraId="72D54ED5" w14:textId="77777777" w:rsidR="00B24F9E" w:rsidRDefault="00B24F9E" w:rsidP="00B24F9E">
      <w:pPr>
        <w:spacing w:after="0" w:line="276" w:lineRule="auto"/>
        <w:jc w:val="both"/>
        <w:rPr>
          <w:rFonts w:ascii="Times New Roman" w:hAnsi="Times New Roman" w:cs="Times New Roman"/>
          <w:sz w:val="28"/>
          <w:szCs w:val="28"/>
        </w:rPr>
      </w:pPr>
    </w:p>
    <w:p w14:paraId="31EC3619" w14:textId="007AE474" w:rsidR="00F17014" w:rsidRDefault="00C04747" w:rsidP="00B24F9E">
      <w:pPr>
        <w:spacing w:after="0" w:line="276" w:lineRule="auto"/>
        <w:jc w:val="both"/>
        <w:rPr>
          <w:rFonts w:ascii="Times New Roman" w:hAnsi="Times New Roman" w:cs="Times New Roman"/>
          <w:sz w:val="28"/>
          <w:szCs w:val="28"/>
        </w:rPr>
      </w:pPr>
      <w:r w:rsidRPr="00C04747">
        <w:rPr>
          <w:rFonts w:ascii="Times New Roman" w:hAnsi="Times New Roman" w:cs="Times New Roman"/>
          <w:sz w:val="28"/>
          <w:szCs w:val="28"/>
        </w:rPr>
        <w:t xml:space="preserve">Глава </w:t>
      </w:r>
      <w:r w:rsidR="00F17014">
        <w:rPr>
          <w:rFonts w:ascii="Times New Roman" w:hAnsi="Times New Roman" w:cs="Times New Roman"/>
          <w:sz w:val="28"/>
          <w:szCs w:val="28"/>
        </w:rPr>
        <w:t>Старомышастовского</w:t>
      </w:r>
    </w:p>
    <w:p w14:paraId="68888766" w14:textId="5DE6E12B" w:rsidR="00F17014" w:rsidRDefault="00F17014" w:rsidP="00B24F9E">
      <w:pPr>
        <w:spacing w:after="0" w:line="276" w:lineRule="auto"/>
        <w:jc w:val="both"/>
        <w:rPr>
          <w:rFonts w:ascii="Times New Roman" w:hAnsi="Times New Roman" w:cs="Times New Roman"/>
          <w:sz w:val="28"/>
          <w:szCs w:val="28"/>
        </w:rPr>
      </w:pPr>
      <w:r>
        <w:rPr>
          <w:rFonts w:ascii="Times New Roman" w:hAnsi="Times New Roman" w:cs="Times New Roman"/>
          <w:sz w:val="28"/>
          <w:szCs w:val="28"/>
        </w:rPr>
        <w:t>с</w:t>
      </w:r>
      <w:r w:rsidR="00C04747" w:rsidRPr="00C04747">
        <w:rPr>
          <w:rFonts w:ascii="Times New Roman" w:hAnsi="Times New Roman" w:cs="Times New Roman"/>
          <w:sz w:val="28"/>
          <w:szCs w:val="28"/>
        </w:rPr>
        <w:t xml:space="preserve">ельского поселения </w:t>
      </w:r>
      <w:r>
        <w:rPr>
          <w:rFonts w:ascii="Times New Roman" w:hAnsi="Times New Roman" w:cs="Times New Roman"/>
          <w:sz w:val="28"/>
          <w:szCs w:val="28"/>
        </w:rPr>
        <w:t xml:space="preserve">                                                                      С. Н. Долженко </w:t>
      </w:r>
    </w:p>
    <w:p w14:paraId="0CB424E4" w14:textId="58BF5112" w:rsidR="00C04747" w:rsidRDefault="00C04747" w:rsidP="00B24F9E">
      <w:pPr>
        <w:spacing w:after="0" w:line="276" w:lineRule="auto"/>
        <w:jc w:val="both"/>
        <w:rPr>
          <w:rFonts w:ascii="Times New Roman" w:hAnsi="Times New Roman" w:cs="Times New Roman"/>
          <w:sz w:val="28"/>
          <w:szCs w:val="28"/>
        </w:rPr>
      </w:pPr>
      <w:r w:rsidRPr="00C04747">
        <w:rPr>
          <w:rFonts w:ascii="Times New Roman" w:hAnsi="Times New Roman" w:cs="Times New Roman"/>
          <w:sz w:val="28"/>
          <w:szCs w:val="28"/>
        </w:rPr>
        <w:t xml:space="preserve">Динского района </w:t>
      </w:r>
    </w:p>
    <w:p w14:paraId="43D54EFB" w14:textId="77777777" w:rsidR="00C04747" w:rsidRDefault="00C04747" w:rsidP="00C04747">
      <w:pPr>
        <w:spacing w:after="0" w:line="276" w:lineRule="auto"/>
        <w:jc w:val="both"/>
        <w:rPr>
          <w:rFonts w:ascii="Times New Roman" w:hAnsi="Times New Roman" w:cs="Times New Roman"/>
          <w:sz w:val="28"/>
          <w:szCs w:val="28"/>
        </w:rPr>
      </w:pPr>
    </w:p>
    <w:p w14:paraId="6BC39254" w14:textId="77777777" w:rsidR="00C04747" w:rsidRDefault="00C04747" w:rsidP="00C04747">
      <w:pPr>
        <w:spacing w:after="0" w:line="276" w:lineRule="auto"/>
        <w:jc w:val="both"/>
        <w:rPr>
          <w:rFonts w:ascii="Times New Roman" w:hAnsi="Times New Roman" w:cs="Times New Roman"/>
          <w:sz w:val="28"/>
          <w:szCs w:val="28"/>
        </w:rPr>
      </w:pPr>
    </w:p>
    <w:p w14:paraId="2AF8DCA6" w14:textId="77777777" w:rsidR="00C04747" w:rsidRDefault="00C04747" w:rsidP="00C04747">
      <w:pPr>
        <w:spacing w:after="0" w:line="276" w:lineRule="auto"/>
        <w:jc w:val="both"/>
        <w:rPr>
          <w:rFonts w:ascii="Times New Roman" w:hAnsi="Times New Roman" w:cs="Times New Roman"/>
          <w:sz w:val="28"/>
          <w:szCs w:val="28"/>
        </w:rPr>
      </w:pPr>
    </w:p>
    <w:p w14:paraId="2851435F" w14:textId="77777777" w:rsidR="00C04747" w:rsidRDefault="00C04747" w:rsidP="00C04747">
      <w:pPr>
        <w:spacing w:after="0" w:line="276" w:lineRule="auto"/>
        <w:jc w:val="both"/>
        <w:rPr>
          <w:rFonts w:ascii="Times New Roman" w:hAnsi="Times New Roman" w:cs="Times New Roman"/>
          <w:sz w:val="28"/>
          <w:szCs w:val="28"/>
        </w:rPr>
      </w:pPr>
    </w:p>
    <w:p w14:paraId="1AD91A1F" w14:textId="77777777" w:rsidR="00C04747" w:rsidRDefault="00C04747" w:rsidP="00C04747">
      <w:pPr>
        <w:spacing w:after="0" w:line="276" w:lineRule="auto"/>
        <w:jc w:val="both"/>
        <w:rPr>
          <w:rFonts w:ascii="Times New Roman" w:hAnsi="Times New Roman" w:cs="Times New Roman"/>
          <w:sz w:val="28"/>
          <w:szCs w:val="28"/>
        </w:rPr>
      </w:pPr>
    </w:p>
    <w:p w14:paraId="496C40F5" w14:textId="77777777" w:rsidR="00C04747" w:rsidRDefault="00C04747" w:rsidP="00C04747">
      <w:pPr>
        <w:spacing w:after="0" w:line="276" w:lineRule="auto"/>
        <w:jc w:val="both"/>
        <w:rPr>
          <w:rFonts w:ascii="Times New Roman" w:hAnsi="Times New Roman" w:cs="Times New Roman"/>
          <w:sz w:val="28"/>
          <w:szCs w:val="28"/>
        </w:rPr>
      </w:pPr>
    </w:p>
    <w:p w14:paraId="287963E5" w14:textId="77777777" w:rsidR="00C04747" w:rsidRDefault="00C04747" w:rsidP="00C04747">
      <w:pPr>
        <w:spacing w:after="0" w:line="276" w:lineRule="auto"/>
        <w:jc w:val="both"/>
        <w:rPr>
          <w:rFonts w:ascii="Times New Roman" w:hAnsi="Times New Roman" w:cs="Times New Roman"/>
          <w:sz w:val="28"/>
          <w:szCs w:val="28"/>
        </w:rPr>
      </w:pPr>
    </w:p>
    <w:p w14:paraId="08CEF3AF" w14:textId="77777777" w:rsidR="00C04747" w:rsidRDefault="00C04747" w:rsidP="00C04747">
      <w:pPr>
        <w:spacing w:after="0" w:line="276" w:lineRule="auto"/>
        <w:jc w:val="right"/>
        <w:rPr>
          <w:rFonts w:ascii="Times New Roman" w:hAnsi="Times New Roman" w:cs="Times New Roman"/>
          <w:sz w:val="28"/>
          <w:szCs w:val="28"/>
        </w:rPr>
      </w:pPr>
    </w:p>
    <w:p w14:paraId="192C031B" w14:textId="77777777" w:rsidR="00F17014" w:rsidRDefault="00F17014" w:rsidP="00C04747">
      <w:pPr>
        <w:spacing w:after="0" w:line="276" w:lineRule="auto"/>
        <w:jc w:val="right"/>
        <w:rPr>
          <w:rFonts w:ascii="Times New Roman" w:hAnsi="Times New Roman" w:cs="Times New Roman"/>
          <w:sz w:val="28"/>
          <w:szCs w:val="28"/>
        </w:rPr>
      </w:pPr>
    </w:p>
    <w:p w14:paraId="6F31F350" w14:textId="77777777" w:rsidR="00F17014" w:rsidRDefault="00F17014" w:rsidP="00C04747">
      <w:pPr>
        <w:spacing w:after="0" w:line="276" w:lineRule="auto"/>
        <w:jc w:val="right"/>
        <w:rPr>
          <w:rFonts w:ascii="Times New Roman" w:hAnsi="Times New Roman" w:cs="Times New Roman"/>
          <w:sz w:val="28"/>
          <w:szCs w:val="28"/>
        </w:rPr>
      </w:pPr>
    </w:p>
    <w:p w14:paraId="22B12963" w14:textId="77777777" w:rsidR="00F17014" w:rsidRDefault="00F17014" w:rsidP="00C04747">
      <w:pPr>
        <w:spacing w:after="0" w:line="276" w:lineRule="auto"/>
        <w:jc w:val="right"/>
        <w:rPr>
          <w:rFonts w:ascii="Times New Roman" w:hAnsi="Times New Roman" w:cs="Times New Roman"/>
          <w:sz w:val="28"/>
          <w:szCs w:val="28"/>
        </w:rPr>
      </w:pPr>
    </w:p>
    <w:p w14:paraId="2E4DA31F" w14:textId="77777777" w:rsidR="00F17014" w:rsidRDefault="00F17014" w:rsidP="00C04747">
      <w:pPr>
        <w:spacing w:after="0" w:line="276" w:lineRule="auto"/>
        <w:jc w:val="right"/>
        <w:rPr>
          <w:rFonts w:ascii="Times New Roman" w:hAnsi="Times New Roman" w:cs="Times New Roman"/>
          <w:sz w:val="28"/>
          <w:szCs w:val="28"/>
        </w:rPr>
      </w:pPr>
    </w:p>
    <w:p w14:paraId="534CB836" w14:textId="77777777" w:rsidR="00F17014" w:rsidRDefault="00F17014" w:rsidP="00C04747">
      <w:pPr>
        <w:spacing w:after="0" w:line="276" w:lineRule="auto"/>
        <w:jc w:val="right"/>
        <w:rPr>
          <w:rFonts w:ascii="Times New Roman" w:hAnsi="Times New Roman" w:cs="Times New Roman"/>
          <w:sz w:val="28"/>
          <w:szCs w:val="28"/>
        </w:rPr>
      </w:pPr>
    </w:p>
    <w:p w14:paraId="62D3454F" w14:textId="77777777" w:rsidR="00F17014" w:rsidRDefault="00F17014" w:rsidP="00C04747">
      <w:pPr>
        <w:spacing w:after="0" w:line="276" w:lineRule="auto"/>
        <w:jc w:val="right"/>
        <w:rPr>
          <w:rFonts w:ascii="Times New Roman" w:hAnsi="Times New Roman" w:cs="Times New Roman"/>
          <w:sz w:val="28"/>
          <w:szCs w:val="28"/>
        </w:rPr>
      </w:pPr>
    </w:p>
    <w:p w14:paraId="2CF13B71" w14:textId="77777777" w:rsidR="00F17014" w:rsidRDefault="00F17014" w:rsidP="00C04747">
      <w:pPr>
        <w:spacing w:after="0" w:line="276" w:lineRule="auto"/>
        <w:jc w:val="right"/>
        <w:rPr>
          <w:rFonts w:ascii="Times New Roman" w:hAnsi="Times New Roman" w:cs="Times New Roman"/>
          <w:sz w:val="28"/>
          <w:szCs w:val="28"/>
        </w:rPr>
      </w:pPr>
    </w:p>
    <w:p w14:paraId="4379A79C" w14:textId="77777777" w:rsidR="00F17014" w:rsidRDefault="00F17014" w:rsidP="00C04747">
      <w:pPr>
        <w:spacing w:after="0" w:line="276" w:lineRule="auto"/>
        <w:jc w:val="right"/>
        <w:rPr>
          <w:rFonts w:ascii="Times New Roman" w:hAnsi="Times New Roman" w:cs="Times New Roman"/>
          <w:sz w:val="28"/>
          <w:szCs w:val="28"/>
        </w:rPr>
      </w:pPr>
    </w:p>
    <w:p w14:paraId="3B69E7A0" w14:textId="77777777" w:rsidR="00F17014" w:rsidRDefault="00F17014" w:rsidP="00C04747">
      <w:pPr>
        <w:spacing w:after="0" w:line="276" w:lineRule="auto"/>
        <w:jc w:val="right"/>
        <w:rPr>
          <w:rFonts w:ascii="Times New Roman" w:hAnsi="Times New Roman" w:cs="Times New Roman"/>
          <w:sz w:val="28"/>
          <w:szCs w:val="28"/>
        </w:rPr>
      </w:pPr>
    </w:p>
    <w:p w14:paraId="1C53E9E4" w14:textId="77777777" w:rsidR="00F17014" w:rsidRDefault="00F17014" w:rsidP="00C04747">
      <w:pPr>
        <w:spacing w:after="0" w:line="276" w:lineRule="auto"/>
        <w:jc w:val="right"/>
        <w:rPr>
          <w:rFonts w:ascii="Times New Roman" w:hAnsi="Times New Roman" w:cs="Times New Roman"/>
          <w:sz w:val="28"/>
          <w:szCs w:val="28"/>
        </w:rPr>
      </w:pPr>
    </w:p>
    <w:p w14:paraId="7816D7B6" w14:textId="77777777" w:rsidR="00F17014" w:rsidRDefault="00F17014" w:rsidP="00C04747">
      <w:pPr>
        <w:spacing w:after="0" w:line="276" w:lineRule="auto"/>
        <w:jc w:val="right"/>
        <w:rPr>
          <w:rFonts w:ascii="Times New Roman" w:hAnsi="Times New Roman" w:cs="Times New Roman"/>
          <w:sz w:val="28"/>
          <w:szCs w:val="28"/>
        </w:rPr>
      </w:pPr>
    </w:p>
    <w:p w14:paraId="0249DE3B" w14:textId="77777777" w:rsidR="00F17014" w:rsidRDefault="00F17014" w:rsidP="00C04747">
      <w:pPr>
        <w:spacing w:after="0" w:line="276" w:lineRule="auto"/>
        <w:jc w:val="right"/>
        <w:rPr>
          <w:rFonts w:ascii="Times New Roman" w:hAnsi="Times New Roman" w:cs="Times New Roman"/>
          <w:sz w:val="28"/>
          <w:szCs w:val="28"/>
        </w:rPr>
      </w:pPr>
    </w:p>
    <w:p w14:paraId="1ACBD32D" w14:textId="77777777" w:rsidR="00F17014" w:rsidRDefault="00F17014" w:rsidP="00C04747">
      <w:pPr>
        <w:spacing w:after="0" w:line="276" w:lineRule="auto"/>
        <w:jc w:val="right"/>
        <w:rPr>
          <w:rFonts w:ascii="Times New Roman" w:hAnsi="Times New Roman" w:cs="Times New Roman"/>
          <w:sz w:val="28"/>
          <w:szCs w:val="28"/>
        </w:rPr>
      </w:pPr>
    </w:p>
    <w:p w14:paraId="477015B3" w14:textId="77777777" w:rsidR="00F17014" w:rsidRDefault="00F17014" w:rsidP="00C04747">
      <w:pPr>
        <w:spacing w:after="0" w:line="276" w:lineRule="auto"/>
        <w:jc w:val="right"/>
        <w:rPr>
          <w:rFonts w:ascii="Times New Roman" w:hAnsi="Times New Roman" w:cs="Times New Roman"/>
          <w:sz w:val="28"/>
          <w:szCs w:val="28"/>
        </w:rPr>
      </w:pPr>
    </w:p>
    <w:p w14:paraId="609DACEB" w14:textId="77777777" w:rsidR="00F17014" w:rsidRDefault="00F17014" w:rsidP="00C04747">
      <w:pPr>
        <w:spacing w:after="0" w:line="276" w:lineRule="auto"/>
        <w:jc w:val="right"/>
        <w:rPr>
          <w:rFonts w:ascii="Times New Roman" w:hAnsi="Times New Roman" w:cs="Times New Roman"/>
          <w:sz w:val="28"/>
          <w:szCs w:val="28"/>
        </w:rPr>
      </w:pPr>
    </w:p>
    <w:p w14:paraId="7916BE4C" w14:textId="77777777" w:rsidR="00F17014" w:rsidRDefault="00F17014" w:rsidP="00C04747">
      <w:pPr>
        <w:spacing w:after="0" w:line="276" w:lineRule="auto"/>
        <w:jc w:val="right"/>
        <w:rPr>
          <w:rFonts w:ascii="Times New Roman" w:hAnsi="Times New Roman" w:cs="Times New Roman"/>
          <w:sz w:val="28"/>
          <w:szCs w:val="28"/>
        </w:rPr>
      </w:pPr>
    </w:p>
    <w:p w14:paraId="3F5EC9BC" w14:textId="1CD3815E" w:rsidR="00C04747" w:rsidRDefault="00C04747" w:rsidP="00C04747">
      <w:pPr>
        <w:spacing w:after="0" w:line="276" w:lineRule="auto"/>
        <w:jc w:val="right"/>
        <w:rPr>
          <w:rFonts w:ascii="Times New Roman" w:hAnsi="Times New Roman" w:cs="Times New Roman"/>
          <w:sz w:val="28"/>
          <w:szCs w:val="28"/>
        </w:rPr>
      </w:pPr>
      <w:r w:rsidRPr="00C04747">
        <w:rPr>
          <w:rFonts w:ascii="Times New Roman" w:hAnsi="Times New Roman" w:cs="Times New Roman"/>
          <w:sz w:val="28"/>
          <w:szCs w:val="28"/>
        </w:rPr>
        <w:t xml:space="preserve">ПРИЛОЖЕНИЕ </w:t>
      </w:r>
    </w:p>
    <w:p w14:paraId="30082450" w14:textId="06672E10" w:rsidR="00C04747" w:rsidRDefault="00C04747" w:rsidP="00C04747">
      <w:pPr>
        <w:spacing w:after="0" w:line="276" w:lineRule="auto"/>
        <w:jc w:val="right"/>
        <w:rPr>
          <w:rFonts w:ascii="Times New Roman" w:hAnsi="Times New Roman" w:cs="Times New Roman"/>
          <w:sz w:val="28"/>
          <w:szCs w:val="28"/>
        </w:rPr>
      </w:pPr>
      <w:r w:rsidRPr="00C04747">
        <w:rPr>
          <w:rFonts w:ascii="Times New Roman" w:hAnsi="Times New Roman" w:cs="Times New Roman"/>
          <w:sz w:val="28"/>
          <w:szCs w:val="28"/>
        </w:rPr>
        <w:t xml:space="preserve">УТВЕРЖДЕНО </w:t>
      </w:r>
    </w:p>
    <w:p w14:paraId="426186D7" w14:textId="77777777" w:rsidR="00C04747" w:rsidRDefault="00C04747" w:rsidP="00C04747">
      <w:pPr>
        <w:spacing w:after="0" w:line="276" w:lineRule="auto"/>
        <w:jc w:val="right"/>
        <w:rPr>
          <w:rFonts w:ascii="Times New Roman" w:hAnsi="Times New Roman" w:cs="Times New Roman"/>
          <w:sz w:val="28"/>
          <w:szCs w:val="28"/>
        </w:rPr>
      </w:pPr>
      <w:r w:rsidRPr="00C04747">
        <w:rPr>
          <w:rFonts w:ascii="Times New Roman" w:hAnsi="Times New Roman" w:cs="Times New Roman"/>
          <w:sz w:val="28"/>
          <w:szCs w:val="28"/>
        </w:rPr>
        <w:t xml:space="preserve">решением Совета </w:t>
      </w:r>
    </w:p>
    <w:p w14:paraId="10560C76" w14:textId="77777777" w:rsidR="00C76BC8" w:rsidRDefault="00C76BC8" w:rsidP="00C04747">
      <w:pPr>
        <w:spacing w:after="0" w:line="276" w:lineRule="auto"/>
        <w:jc w:val="right"/>
        <w:rPr>
          <w:rFonts w:ascii="Times New Roman" w:hAnsi="Times New Roman" w:cs="Times New Roman"/>
          <w:sz w:val="28"/>
          <w:szCs w:val="28"/>
        </w:rPr>
      </w:pPr>
      <w:r>
        <w:rPr>
          <w:rFonts w:ascii="Times New Roman" w:hAnsi="Times New Roman" w:cs="Times New Roman"/>
          <w:sz w:val="28"/>
          <w:szCs w:val="28"/>
        </w:rPr>
        <w:t xml:space="preserve">Старомышастовского </w:t>
      </w:r>
    </w:p>
    <w:p w14:paraId="2736F102" w14:textId="4DD8C6F9" w:rsidR="00C04747" w:rsidRDefault="00C76BC8" w:rsidP="00C04747">
      <w:pPr>
        <w:spacing w:after="0" w:line="276" w:lineRule="auto"/>
        <w:jc w:val="right"/>
        <w:rPr>
          <w:rFonts w:ascii="Times New Roman" w:hAnsi="Times New Roman" w:cs="Times New Roman"/>
          <w:sz w:val="28"/>
          <w:szCs w:val="28"/>
        </w:rPr>
      </w:pPr>
      <w:r>
        <w:rPr>
          <w:rFonts w:ascii="Times New Roman" w:hAnsi="Times New Roman" w:cs="Times New Roman"/>
          <w:sz w:val="28"/>
          <w:szCs w:val="28"/>
        </w:rPr>
        <w:t xml:space="preserve">сельского </w:t>
      </w:r>
      <w:r w:rsidR="00C04747" w:rsidRPr="00C04747">
        <w:rPr>
          <w:rFonts w:ascii="Times New Roman" w:hAnsi="Times New Roman" w:cs="Times New Roman"/>
          <w:sz w:val="28"/>
          <w:szCs w:val="28"/>
        </w:rPr>
        <w:t xml:space="preserve">поселения </w:t>
      </w:r>
    </w:p>
    <w:p w14:paraId="10759F1A" w14:textId="77777777" w:rsidR="00C04747" w:rsidRDefault="00C04747" w:rsidP="00C04747">
      <w:pPr>
        <w:spacing w:after="0" w:line="276" w:lineRule="auto"/>
        <w:jc w:val="right"/>
        <w:rPr>
          <w:rFonts w:ascii="Times New Roman" w:hAnsi="Times New Roman" w:cs="Times New Roman"/>
          <w:sz w:val="28"/>
          <w:szCs w:val="28"/>
        </w:rPr>
      </w:pPr>
      <w:r w:rsidRPr="00C04747">
        <w:rPr>
          <w:rFonts w:ascii="Times New Roman" w:hAnsi="Times New Roman" w:cs="Times New Roman"/>
          <w:sz w:val="28"/>
          <w:szCs w:val="28"/>
        </w:rPr>
        <w:t xml:space="preserve">Динского района </w:t>
      </w:r>
    </w:p>
    <w:p w14:paraId="38D0F9F0" w14:textId="42D8C11F" w:rsidR="00C04747" w:rsidRDefault="00C04747" w:rsidP="00C04747">
      <w:pPr>
        <w:spacing w:after="0" w:line="276" w:lineRule="auto"/>
        <w:jc w:val="right"/>
        <w:rPr>
          <w:rFonts w:ascii="Times New Roman" w:hAnsi="Times New Roman" w:cs="Times New Roman"/>
          <w:sz w:val="28"/>
          <w:szCs w:val="28"/>
        </w:rPr>
      </w:pPr>
      <w:r w:rsidRPr="00C04747">
        <w:rPr>
          <w:rFonts w:ascii="Times New Roman" w:hAnsi="Times New Roman" w:cs="Times New Roman"/>
          <w:sz w:val="28"/>
          <w:szCs w:val="28"/>
        </w:rPr>
        <w:t xml:space="preserve">от _______ № ______ </w:t>
      </w:r>
    </w:p>
    <w:p w14:paraId="676A58AF" w14:textId="77777777" w:rsidR="00C04747" w:rsidRDefault="00C04747" w:rsidP="00C04747">
      <w:pPr>
        <w:spacing w:after="0" w:line="276" w:lineRule="auto"/>
        <w:jc w:val="both"/>
        <w:rPr>
          <w:rFonts w:ascii="Times New Roman" w:hAnsi="Times New Roman" w:cs="Times New Roman"/>
          <w:sz w:val="28"/>
          <w:szCs w:val="28"/>
        </w:rPr>
      </w:pPr>
    </w:p>
    <w:p w14:paraId="5E7E504C" w14:textId="5028C1B7" w:rsidR="00C04747" w:rsidRPr="00C04747" w:rsidRDefault="00C04747" w:rsidP="00C04747">
      <w:pPr>
        <w:spacing w:after="0" w:line="276" w:lineRule="auto"/>
        <w:jc w:val="center"/>
        <w:rPr>
          <w:rFonts w:ascii="Times New Roman" w:hAnsi="Times New Roman" w:cs="Times New Roman"/>
          <w:b/>
          <w:bCs/>
          <w:sz w:val="28"/>
          <w:szCs w:val="28"/>
        </w:rPr>
      </w:pPr>
      <w:r w:rsidRPr="00C04747">
        <w:rPr>
          <w:rFonts w:ascii="Times New Roman" w:hAnsi="Times New Roman" w:cs="Times New Roman"/>
          <w:b/>
          <w:bCs/>
          <w:sz w:val="28"/>
          <w:szCs w:val="28"/>
        </w:rPr>
        <w:t xml:space="preserve">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C76BC8">
        <w:rPr>
          <w:rFonts w:ascii="Times New Roman" w:hAnsi="Times New Roman" w:cs="Times New Roman"/>
          <w:b/>
          <w:bCs/>
          <w:sz w:val="28"/>
          <w:szCs w:val="28"/>
        </w:rPr>
        <w:t xml:space="preserve">Старомышастовского сельского </w:t>
      </w:r>
      <w:r w:rsidRPr="00C04747">
        <w:rPr>
          <w:rFonts w:ascii="Times New Roman" w:hAnsi="Times New Roman" w:cs="Times New Roman"/>
          <w:b/>
          <w:bCs/>
          <w:sz w:val="28"/>
          <w:szCs w:val="28"/>
        </w:rPr>
        <w:t xml:space="preserve">поселения Динского района </w:t>
      </w:r>
    </w:p>
    <w:p w14:paraId="316481DA" w14:textId="77777777" w:rsidR="00C04747" w:rsidRDefault="00C04747" w:rsidP="00C04747">
      <w:pPr>
        <w:spacing w:after="0" w:line="276" w:lineRule="auto"/>
        <w:jc w:val="center"/>
        <w:rPr>
          <w:rFonts w:ascii="Times New Roman" w:hAnsi="Times New Roman" w:cs="Times New Roman"/>
          <w:sz w:val="28"/>
          <w:szCs w:val="28"/>
        </w:rPr>
      </w:pPr>
    </w:p>
    <w:p w14:paraId="6B88DCAF" w14:textId="65BE39D0" w:rsidR="00C04747" w:rsidRDefault="00C04747" w:rsidP="00C04747">
      <w:pPr>
        <w:spacing w:after="0" w:line="276" w:lineRule="auto"/>
        <w:jc w:val="center"/>
        <w:rPr>
          <w:rFonts w:ascii="Times New Roman" w:hAnsi="Times New Roman" w:cs="Times New Roman"/>
          <w:sz w:val="28"/>
          <w:szCs w:val="28"/>
        </w:rPr>
      </w:pPr>
      <w:r w:rsidRPr="00C04747">
        <w:rPr>
          <w:rFonts w:ascii="Times New Roman" w:hAnsi="Times New Roman" w:cs="Times New Roman"/>
          <w:sz w:val="28"/>
          <w:szCs w:val="28"/>
        </w:rPr>
        <w:t>Раздел 1.</w:t>
      </w:r>
      <w:r>
        <w:rPr>
          <w:rFonts w:ascii="Times New Roman" w:hAnsi="Times New Roman" w:cs="Times New Roman"/>
          <w:sz w:val="28"/>
          <w:szCs w:val="28"/>
        </w:rPr>
        <w:t xml:space="preserve"> </w:t>
      </w:r>
      <w:r w:rsidRPr="00C04747">
        <w:rPr>
          <w:rFonts w:ascii="Times New Roman" w:hAnsi="Times New Roman" w:cs="Times New Roman"/>
          <w:sz w:val="28"/>
          <w:szCs w:val="28"/>
        </w:rPr>
        <w:t>Общие положения</w:t>
      </w:r>
    </w:p>
    <w:p w14:paraId="4DBCCD95" w14:textId="77777777" w:rsidR="0033768B" w:rsidRDefault="0033768B" w:rsidP="00C04747">
      <w:pPr>
        <w:spacing w:after="0" w:line="276" w:lineRule="auto"/>
        <w:jc w:val="center"/>
        <w:rPr>
          <w:rFonts w:ascii="Times New Roman" w:hAnsi="Times New Roman" w:cs="Times New Roman"/>
          <w:sz w:val="28"/>
          <w:szCs w:val="28"/>
        </w:rPr>
      </w:pPr>
    </w:p>
    <w:p w14:paraId="2B7BF2F0" w14:textId="469C61D2"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1.1. Настоящее Положение устанавливает порядок организации и осуществления муниципального контроля на автомобильном транспорте, городском наземном электрическом транспорте и в дорожном хозяйстве в границах </w:t>
      </w:r>
      <w:r w:rsidR="00C76BC8">
        <w:rPr>
          <w:rFonts w:ascii="Times New Roman" w:hAnsi="Times New Roman" w:cs="Times New Roman"/>
          <w:sz w:val="28"/>
          <w:szCs w:val="28"/>
        </w:rPr>
        <w:t>Старомышастовского сельского</w:t>
      </w:r>
      <w:r w:rsidRPr="00C04747">
        <w:rPr>
          <w:rFonts w:ascii="Times New Roman" w:hAnsi="Times New Roman" w:cs="Times New Roman"/>
          <w:sz w:val="28"/>
          <w:szCs w:val="28"/>
        </w:rPr>
        <w:t xml:space="preserve"> поселения Динского района (далее – муниципальный контроль). </w:t>
      </w:r>
    </w:p>
    <w:p w14:paraId="6F3AE82B" w14:textId="77777777"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1.2. К отношениям, связанным с осуществлением муниципального контроля, организацией и проведением профилактических мероприятий и контрольных мероприятий в отношении объектов контроля применяются положения Федерального закона от 31.07.2020 № 248-ФЗ «О государственном контроле (надзоре) и муниципальном контроле в Российской Федерации» (далее – Федеральный закон № 248-ФЗ), Федерального закона от 08.11.2007 №259-ФЗ «Устав автомобильного транспорта и городского наземного электрического транспорта», Федерального закона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06.10.2003 №131-ФЗ «Об общих принципах организации местного самоуправления в Российской Федерации». </w:t>
      </w:r>
    </w:p>
    <w:p w14:paraId="3D6292A5" w14:textId="778D5E68"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1.3. Муниципальный контроль осуществляет администрация </w:t>
      </w:r>
      <w:r w:rsidR="00C76BC8">
        <w:rPr>
          <w:rFonts w:ascii="Times New Roman" w:hAnsi="Times New Roman" w:cs="Times New Roman"/>
          <w:sz w:val="28"/>
          <w:szCs w:val="28"/>
        </w:rPr>
        <w:t xml:space="preserve">Старомышастовского </w:t>
      </w:r>
      <w:proofErr w:type="gramStart"/>
      <w:r w:rsidR="00C76BC8">
        <w:rPr>
          <w:rFonts w:ascii="Times New Roman" w:hAnsi="Times New Roman" w:cs="Times New Roman"/>
          <w:sz w:val="28"/>
          <w:szCs w:val="28"/>
        </w:rPr>
        <w:t xml:space="preserve">сельского </w:t>
      </w:r>
      <w:r w:rsidRPr="00C04747">
        <w:rPr>
          <w:rFonts w:ascii="Times New Roman" w:hAnsi="Times New Roman" w:cs="Times New Roman"/>
          <w:sz w:val="28"/>
          <w:szCs w:val="28"/>
        </w:rPr>
        <w:t xml:space="preserve"> поселения</w:t>
      </w:r>
      <w:proofErr w:type="gramEnd"/>
      <w:r w:rsidRPr="00C04747">
        <w:rPr>
          <w:rFonts w:ascii="Times New Roman" w:hAnsi="Times New Roman" w:cs="Times New Roman"/>
          <w:sz w:val="28"/>
          <w:szCs w:val="28"/>
        </w:rPr>
        <w:t xml:space="preserve"> Динского района (далее – контрольный орган). </w:t>
      </w:r>
    </w:p>
    <w:p w14:paraId="721F6FD5" w14:textId="77777777"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1.4. Должностными лицами контрольного органа, уполномоченными осуществлять муниципальный контроль от имени контрольного органа являются: - должностное лицо контрольного органа, в должностные обязанности которого в соответствии с настоящим Положением, </w:t>
      </w:r>
      <w:r w:rsidRPr="00C04747">
        <w:rPr>
          <w:rFonts w:ascii="Times New Roman" w:hAnsi="Times New Roman" w:cs="Times New Roman"/>
          <w:sz w:val="28"/>
          <w:szCs w:val="28"/>
        </w:rPr>
        <w:lastRenderedPageBreak/>
        <w:t xml:space="preserve">должностным регламентом или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 (далее – должностные лица контрольного органа). </w:t>
      </w:r>
    </w:p>
    <w:p w14:paraId="467905FB" w14:textId="77777777"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1.5. Должностные лица контрольного органа при осуществлении муниципального контроля имеют </w:t>
      </w:r>
      <w:proofErr w:type="gramStart"/>
      <w:r w:rsidRPr="00C04747">
        <w:rPr>
          <w:rFonts w:ascii="Times New Roman" w:hAnsi="Times New Roman" w:cs="Times New Roman"/>
          <w:sz w:val="28"/>
          <w:szCs w:val="28"/>
        </w:rPr>
        <w:t>права и обязанности</w:t>
      </w:r>
      <w:proofErr w:type="gramEnd"/>
      <w:r w:rsidRPr="00C04747">
        <w:rPr>
          <w:rFonts w:ascii="Times New Roman" w:hAnsi="Times New Roman" w:cs="Times New Roman"/>
          <w:sz w:val="28"/>
          <w:szCs w:val="28"/>
        </w:rPr>
        <w:t xml:space="preserve"> предусмотренные статьей 29 Федерального закона № 248-ФЗ. </w:t>
      </w:r>
    </w:p>
    <w:p w14:paraId="70CD34F2" w14:textId="77777777"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1.6.</w:t>
      </w:r>
      <w:r>
        <w:rPr>
          <w:rFonts w:ascii="Times New Roman" w:hAnsi="Times New Roman" w:cs="Times New Roman"/>
          <w:sz w:val="28"/>
          <w:szCs w:val="28"/>
        </w:rPr>
        <w:t xml:space="preserve"> </w:t>
      </w:r>
      <w:r w:rsidRPr="00C04747">
        <w:rPr>
          <w:rFonts w:ascii="Times New Roman" w:hAnsi="Times New Roman" w:cs="Times New Roman"/>
          <w:sz w:val="28"/>
          <w:szCs w:val="28"/>
        </w:rPr>
        <w:t xml:space="preserve">Принятие решений о проведении контрольных мероприятий осуществляет руководитель контрольного органа. </w:t>
      </w:r>
    </w:p>
    <w:p w14:paraId="2582FBD3" w14:textId="77777777"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1.7. Контролируемые лица –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 </w:t>
      </w:r>
    </w:p>
    <w:p w14:paraId="7CB9A6EC" w14:textId="77777777"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1.8. Предметом муниципального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1) в области автомобильных дорог и дорожной деятельности, установленных в отношении автомобильных дорог местного значения: а) к эксплуатации объектов дорожного сервиса, размещенных в полосах отвода и (или) придорожных полосах автомобильных дорог общего пользования; 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 Предметом муниципального контроля является также исполнение решений, принимаемых по результатам контрольных мероприятий. </w:t>
      </w:r>
    </w:p>
    <w:p w14:paraId="7EA5E197" w14:textId="77777777"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1.9. Объектами муниципального контроля (далее – объект контроля) являются: 1.9.1. деятельность, действия (бездействие) контролируемых лиц на автомобильном транспорте, городском наземном электрическом транспорте и в дорожном хозяйстве,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w:t>
      </w:r>
    </w:p>
    <w:p w14:paraId="095D9EE3" w14:textId="77777777"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1.9.2. результаты деятельности контролируемых лиц, в том числе работы и услуги, к которым предъявляются обязательные требования; </w:t>
      </w:r>
    </w:p>
    <w:p w14:paraId="445519E7" w14:textId="77777777"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lastRenderedPageBreak/>
        <w:t xml:space="preserve">1.9.3.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w:t>
      </w:r>
    </w:p>
    <w:p w14:paraId="6876A92B" w14:textId="77777777"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1.10. Учет объектов контроля осуществляется посредством создания: единого реестра контрольных мероприятий; информационной системы (подсистемы государственной информационной системы) досудебного обжалования; иных государственных и муниципальных информационных систем путем межведомственного информационного взаимодействия. Контрольным органом в соответствии с частью 2 статьи 16 и частью 5 статьи 17 Федерального закона № 248-ФЗ ведется учет объектов контроля с использованием информационной системы. </w:t>
      </w:r>
    </w:p>
    <w:p w14:paraId="0A039910" w14:textId="77777777" w:rsidR="00C04747" w:rsidRDefault="00C04747" w:rsidP="00C04747">
      <w:pPr>
        <w:spacing w:after="0" w:line="276" w:lineRule="auto"/>
        <w:jc w:val="both"/>
        <w:rPr>
          <w:rFonts w:ascii="Times New Roman" w:hAnsi="Times New Roman" w:cs="Times New Roman"/>
          <w:sz w:val="28"/>
          <w:szCs w:val="28"/>
        </w:rPr>
      </w:pPr>
    </w:p>
    <w:p w14:paraId="588544E4" w14:textId="171C191D" w:rsidR="00C04747" w:rsidRDefault="00C04747" w:rsidP="00C04747">
      <w:pPr>
        <w:spacing w:after="0" w:line="276" w:lineRule="auto"/>
        <w:jc w:val="center"/>
        <w:rPr>
          <w:rFonts w:ascii="Times New Roman" w:hAnsi="Times New Roman" w:cs="Times New Roman"/>
          <w:sz w:val="28"/>
          <w:szCs w:val="28"/>
        </w:rPr>
      </w:pPr>
      <w:r w:rsidRPr="00C04747">
        <w:rPr>
          <w:rFonts w:ascii="Times New Roman" w:hAnsi="Times New Roman" w:cs="Times New Roman"/>
          <w:sz w:val="28"/>
          <w:szCs w:val="28"/>
        </w:rPr>
        <w:t>Раздел 2. Управление рисками причинения вреда (ущерба) охраняемым законом ценностям при осуществлении муниципального контроля</w:t>
      </w:r>
    </w:p>
    <w:p w14:paraId="2BFC2608" w14:textId="77777777" w:rsidR="00C04747" w:rsidRDefault="00C04747" w:rsidP="00C04747">
      <w:pPr>
        <w:spacing w:after="0" w:line="276" w:lineRule="auto"/>
        <w:jc w:val="center"/>
        <w:rPr>
          <w:rFonts w:ascii="Times New Roman" w:hAnsi="Times New Roman" w:cs="Times New Roman"/>
          <w:sz w:val="28"/>
          <w:szCs w:val="28"/>
        </w:rPr>
      </w:pPr>
    </w:p>
    <w:p w14:paraId="2A8E06AC" w14:textId="4713AA9E" w:rsid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2.1. С учетом положений части 7 статьи 22 и части 2 статьи 61 Федерального закона №248-ФЗ система оценки и управления рисками причинения вреда (ущерба) охраняемым законом ценностям при осуществлении муниципального контроля в сфере контроля на автомобильном транспорте, городском наземном электрическом транспорте и в дорожном хозяйстве не применяется, плановые контрольные мероприятия не проводятся. </w:t>
      </w:r>
    </w:p>
    <w:p w14:paraId="70D24355" w14:textId="77777777" w:rsidR="00C04747" w:rsidRDefault="00C04747" w:rsidP="00C04747">
      <w:pPr>
        <w:spacing w:after="0" w:line="276" w:lineRule="auto"/>
        <w:jc w:val="both"/>
        <w:rPr>
          <w:rFonts w:ascii="Times New Roman" w:hAnsi="Times New Roman" w:cs="Times New Roman"/>
          <w:sz w:val="28"/>
          <w:szCs w:val="28"/>
        </w:rPr>
      </w:pPr>
    </w:p>
    <w:p w14:paraId="106D392E" w14:textId="77777777" w:rsidR="00C04747" w:rsidRDefault="00C04747" w:rsidP="00C04747">
      <w:pPr>
        <w:spacing w:after="0" w:line="276" w:lineRule="auto"/>
        <w:jc w:val="both"/>
        <w:rPr>
          <w:rFonts w:ascii="Times New Roman" w:hAnsi="Times New Roman" w:cs="Times New Roman"/>
          <w:sz w:val="28"/>
          <w:szCs w:val="28"/>
        </w:rPr>
      </w:pPr>
    </w:p>
    <w:p w14:paraId="206BEBE0" w14:textId="6744B3CF" w:rsidR="00C04747" w:rsidRDefault="00C04747" w:rsidP="00C04747">
      <w:pPr>
        <w:spacing w:after="0" w:line="276" w:lineRule="auto"/>
        <w:jc w:val="center"/>
        <w:rPr>
          <w:rFonts w:ascii="Times New Roman" w:hAnsi="Times New Roman" w:cs="Times New Roman"/>
          <w:sz w:val="28"/>
          <w:szCs w:val="28"/>
        </w:rPr>
      </w:pPr>
      <w:r w:rsidRPr="00C04747">
        <w:rPr>
          <w:rFonts w:ascii="Times New Roman" w:hAnsi="Times New Roman" w:cs="Times New Roman"/>
          <w:sz w:val="28"/>
          <w:szCs w:val="28"/>
        </w:rPr>
        <w:t>Раздел 3. Профилактика рисков причинения вреда (ущерба) охраняемым законом ценностям</w:t>
      </w:r>
    </w:p>
    <w:p w14:paraId="51B2F852" w14:textId="77777777" w:rsidR="00C04747" w:rsidRDefault="00C04747" w:rsidP="00C04747">
      <w:pPr>
        <w:spacing w:after="0" w:line="276" w:lineRule="auto"/>
        <w:jc w:val="center"/>
        <w:rPr>
          <w:rFonts w:ascii="Times New Roman" w:hAnsi="Times New Roman" w:cs="Times New Roman"/>
          <w:sz w:val="28"/>
          <w:szCs w:val="28"/>
        </w:rPr>
      </w:pPr>
    </w:p>
    <w:p w14:paraId="6C8AF376"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 Профилактика рисков причинения вреда (ущерба) охраняемым законом ценностям направлена на достижение следующих основных целей: </w:t>
      </w:r>
    </w:p>
    <w:p w14:paraId="1C7B7BA3"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3.1.1 стимулирование добросовестного соблюдения обязательных требований всеми контролируемыми лицами; </w:t>
      </w:r>
    </w:p>
    <w:p w14:paraId="47711C1A"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14:paraId="67E89960"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3.1.3 создание условий для доведения обязательных требований до контролируемых лиц, повышение информированности о способах их соблюдения. </w:t>
      </w:r>
    </w:p>
    <w:p w14:paraId="74FA461B"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lastRenderedPageBreak/>
        <w:t xml:space="preserve">3.2. Профилактические мероприятия осуществляются на основании Программы профилактики рисков причинения вреда (ущерба) охраняемым законом ценностям (далее – программа профилактики рисков причинения вреда), утвержденной руководителем контрольного органа, прошедшей общественное обсуждение, и размещенной на официальном сайте контрольного органа в сети «Интернет». </w:t>
      </w:r>
    </w:p>
    <w:p w14:paraId="4F0D8415"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3.3. Программа профилактики рисков причинения вреда утверждается ежегодно. </w:t>
      </w:r>
    </w:p>
    <w:p w14:paraId="5826B0C6"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3.4.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w:t>
      </w:r>
    </w:p>
    <w:p w14:paraId="602C326B"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3.5.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контрольного органа или иному должностному лицу контрольного органа, уполномоченному в соответствии с настоящим Положением на принятие решений о проведении контрольных мероприятий, для принятия решения о проведении контрольных мероприятий. </w:t>
      </w:r>
    </w:p>
    <w:p w14:paraId="30B28993"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3.6. Профилактические мероприятия, предусмотренные программой профилактики рисков причинения вреда, обязательны для проведения контрольным органом. </w:t>
      </w:r>
    </w:p>
    <w:p w14:paraId="639D6B2C"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3.7. Контрольный орган может проводить профилактические мероприятия, не предусмотренные программой профилактики рисков причинения вреда. </w:t>
      </w:r>
    </w:p>
    <w:p w14:paraId="19CB071C" w14:textId="529FCC71"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3.8. Контрольный орган в рамках осуществления муниципального контроля проводит следующие профилактические мероприятия: - информирование; - консультирование; - профилактический визит; - объявление предостережения. 3.9. Информирование осуществляется посредствам размещения сведений, предусмотренных частью 3 статьи 46 Федерального закона № 248-ФЗ на официальном сайте </w:t>
      </w:r>
      <w:r w:rsidR="00C76BC8">
        <w:rPr>
          <w:rFonts w:ascii="Times New Roman" w:hAnsi="Times New Roman" w:cs="Times New Roman"/>
          <w:sz w:val="28"/>
          <w:szCs w:val="28"/>
        </w:rPr>
        <w:t>Старомышастовского сельского</w:t>
      </w:r>
      <w:r w:rsidRPr="00C04747">
        <w:rPr>
          <w:rFonts w:ascii="Times New Roman" w:hAnsi="Times New Roman" w:cs="Times New Roman"/>
          <w:sz w:val="28"/>
          <w:szCs w:val="28"/>
        </w:rPr>
        <w:t xml:space="preserve"> поселения</w:t>
      </w:r>
      <w:r w:rsidR="00C76BC8">
        <w:rPr>
          <w:rFonts w:ascii="Times New Roman" w:hAnsi="Times New Roman" w:cs="Times New Roman"/>
          <w:sz w:val="28"/>
          <w:szCs w:val="28"/>
        </w:rPr>
        <w:t xml:space="preserve"> </w:t>
      </w:r>
      <w:r w:rsidRPr="00C04747">
        <w:rPr>
          <w:rFonts w:ascii="Times New Roman" w:hAnsi="Times New Roman" w:cs="Times New Roman"/>
          <w:sz w:val="28"/>
          <w:szCs w:val="28"/>
        </w:rPr>
        <w:t xml:space="preserve">Динского района в сети «Интернет» www.dinskoeposelenie.ru,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5016BF43"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lastRenderedPageBreak/>
        <w:t xml:space="preserve">3.10. Размещенные сведения поддерживаются в актуальном состоянии и обновляются в срок не позднее 5 рабочих дней с момента их изменения. </w:t>
      </w:r>
    </w:p>
    <w:p w14:paraId="0491B31B"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3.11. Должностные лица, ответственные за размещение информации, предусмотренной настоящим Положением, определяются правовым актом контрольного органа. </w:t>
      </w:r>
    </w:p>
    <w:p w14:paraId="1F61A3B9"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3.12. Консультирование контролируемых лиц и их представителей, осуществляется должностным лицом контрольного органа по обращениям контролируемых лиц и их представителей по вопросам, связанным с организацией и осуществлением, муниципального контроля. Консультирование осуществляется без взимания платы. </w:t>
      </w:r>
    </w:p>
    <w:p w14:paraId="5011D468"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3.13. Консультирование может осуществляться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мероприятия. Время консультирования не должно превышать 15 минут. </w:t>
      </w:r>
    </w:p>
    <w:p w14:paraId="63508B95" w14:textId="741A319A"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3.14. Личный прием граждан проводится руководителем контрольного органа. Информация о месте приема, а также об установленных для приема днях и часах размещается на официальном сайте </w:t>
      </w:r>
      <w:r w:rsidR="00C76BC8">
        <w:rPr>
          <w:rFonts w:ascii="Times New Roman" w:hAnsi="Times New Roman" w:cs="Times New Roman"/>
          <w:sz w:val="28"/>
          <w:szCs w:val="28"/>
        </w:rPr>
        <w:t>Старомышастовского сельского</w:t>
      </w:r>
      <w:r w:rsidRPr="00C04747">
        <w:rPr>
          <w:rFonts w:ascii="Times New Roman" w:hAnsi="Times New Roman" w:cs="Times New Roman"/>
          <w:sz w:val="28"/>
          <w:szCs w:val="28"/>
        </w:rPr>
        <w:t xml:space="preserve"> поселения Динского района в сети «Интернет</w:t>
      </w:r>
      <w:r w:rsidRPr="00E3079E">
        <w:rPr>
          <w:rFonts w:ascii="Times New Roman" w:hAnsi="Times New Roman" w:cs="Times New Roman"/>
          <w:sz w:val="28"/>
          <w:szCs w:val="28"/>
        </w:rPr>
        <w:t xml:space="preserve">» </w:t>
      </w:r>
      <w:hyperlink r:id="rId5" w:history="1">
        <w:r w:rsidR="00E3079E" w:rsidRPr="007D1D91">
          <w:rPr>
            <w:rStyle w:val="a3"/>
            <w:rFonts w:ascii="Times New Roman" w:hAnsi="Times New Roman" w:cs="Times New Roman"/>
            <w:sz w:val="28"/>
            <w:szCs w:val="28"/>
          </w:rPr>
          <w:t>http://staromyshastovskaja.ru/</w:t>
        </w:r>
      </w:hyperlink>
    </w:p>
    <w:p w14:paraId="35989C44" w14:textId="77777777" w:rsidR="00E3079E"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3.15. Консультирование осуществляется по следующим вопросам: </w:t>
      </w:r>
    </w:p>
    <w:p w14:paraId="01CCC63E" w14:textId="77777777" w:rsidR="00E3079E"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1) организация и осуществление муниципального контроля; </w:t>
      </w:r>
    </w:p>
    <w:p w14:paraId="7A553163" w14:textId="3AAFB558"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2) порядок осуществления профилактических, контрольных мероприятий, установленных настоящим Положением. </w:t>
      </w:r>
    </w:p>
    <w:p w14:paraId="18466BE3"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3.16. Консультирование в письменной форме осуществляется должностным лицом контрольного органа в сроки, установленные Федеральным законом от 02.05.2006 № 59-ФЗ «О порядке рассмотрения обращений граждан Российской Федерации», в следующих случаях: </w:t>
      </w:r>
    </w:p>
    <w:p w14:paraId="3622B4B4"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3.1</w:t>
      </w:r>
      <w:r w:rsidR="007C472D">
        <w:rPr>
          <w:rFonts w:ascii="Times New Roman" w:hAnsi="Times New Roman" w:cs="Times New Roman"/>
          <w:sz w:val="28"/>
          <w:szCs w:val="28"/>
        </w:rPr>
        <w:t>6</w:t>
      </w:r>
      <w:r w:rsidRPr="00C04747">
        <w:rPr>
          <w:rFonts w:ascii="Times New Roman" w:hAnsi="Times New Roman" w:cs="Times New Roman"/>
          <w:sz w:val="28"/>
          <w:szCs w:val="28"/>
        </w:rPr>
        <w:t xml:space="preserve">.1 контролируемым лицом представлен письменный запрос о предоставлении письменного ответа по вопросам консультирования; </w:t>
      </w:r>
    </w:p>
    <w:p w14:paraId="4EAC3C7A"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3.16.2 за время консультирования предоставить ответ на поставленные вопросы невозможно; </w:t>
      </w:r>
    </w:p>
    <w:p w14:paraId="43F5C396"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3.16.3 ответ на поставленные вопросы требует дополнительного запроса сведений от иных органов власти или лиц. </w:t>
      </w:r>
    </w:p>
    <w:p w14:paraId="7FF5264E"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3.17. 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 </w:t>
      </w:r>
    </w:p>
    <w:p w14:paraId="6B9A07B0"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lastRenderedPageBreak/>
        <w:t xml:space="preserve">3.18. 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 </w:t>
      </w:r>
    </w:p>
    <w:p w14:paraId="3ADD6B4B"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3.19. 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 </w:t>
      </w:r>
    </w:p>
    <w:p w14:paraId="0B155B8A"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3.20. Контрольный орган осуществляет учет консультирований, который проводится посредством внесения соответствующей записи в журнал консультирования, форма которого утверждается контрольным органом.</w:t>
      </w:r>
    </w:p>
    <w:p w14:paraId="68A1D448"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3.21. При проведении консультирования во время контрольных мероприятий запись о проведенной консультации отражается в акте контрольного мероприятия. </w:t>
      </w:r>
    </w:p>
    <w:p w14:paraId="44D32DAD"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3.22. 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в сети «Интернет» 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 </w:t>
      </w:r>
    </w:p>
    <w:p w14:paraId="3D18E696"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3.23.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w:t>
      </w:r>
    </w:p>
    <w:p w14:paraId="294EADBA"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3.24. В ходе профилактического визита контролируемое лицо информируется об обязательных требованиях, предъявляемых к его деятельности, либо к принадлежащем ему объектам контроля. </w:t>
      </w:r>
    </w:p>
    <w:p w14:paraId="17C646E5"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3.25. При проведении профилактического визита контролируемым лицам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w:t>
      </w:r>
    </w:p>
    <w:p w14:paraId="3CB215D8"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3.26.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контрольного органа для принятия решения о проведении контрольных мероприятий. </w:t>
      </w:r>
    </w:p>
    <w:p w14:paraId="7D6E7A44"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lastRenderedPageBreak/>
        <w:t xml:space="preserve">3.27.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 </w:t>
      </w:r>
    </w:p>
    <w:p w14:paraId="4F95D6C9"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3.28.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 </w:t>
      </w:r>
    </w:p>
    <w:p w14:paraId="7227B715" w14:textId="78A791EB"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3.29.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w:t>
      </w:r>
    </w:p>
    <w:p w14:paraId="22594F48"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3.29.1. Возражение должно содержать: 1) наименование контрольного органа, в который направляется возражение; 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 3) дату и номер предостережения; 4) доводы, на основании которых контролируемое лицо не согласно с объявленным предостережением; 5) дату получения предостережения контролируемым лицом; 6) личную подпись и дату. </w:t>
      </w:r>
    </w:p>
    <w:p w14:paraId="4C3C9404"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3.30. В случае необходимости в подтверждение своих доводов, контролируемое лицо прилагает к возражению соответствующие документы либо их заверенные копии. Контрольный орган рассматривает возражение в отношении предостережения в течение пятнадцати рабочих дней со дня его получения. По результатам рассмотрения возражения Контрольный орган принимает одно из следующих решений: 1) удовлетворяет возражение в форме отмены предостережения; 2) отказывает в удовлетворении возражения с указанием причины отказа. </w:t>
      </w:r>
    </w:p>
    <w:p w14:paraId="7108F116"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3.31.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 Повторное направление возражения по тем же основаниям не допускается. </w:t>
      </w:r>
    </w:p>
    <w:p w14:paraId="00910F13" w14:textId="45E229A9"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3.32. Контрольный орган осуществляет учет объявленных им предостережений о недопустимости нарушения обязательных требований и </w:t>
      </w:r>
      <w:r w:rsidRPr="00C04747">
        <w:rPr>
          <w:rFonts w:ascii="Times New Roman" w:hAnsi="Times New Roman" w:cs="Times New Roman"/>
          <w:sz w:val="28"/>
          <w:szCs w:val="28"/>
        </w:rPr>
        <w:lastRenderedPageBreak/>
        <w:t xml:space="preserve">использует соответствующие данные для проведения иных профилактических мероприятий и контрольных мероприятий. </w:t>
      </w:r>
    </w:p>
    <w:p w14:paraId="10650F64" w14:textId="77777777" w:rsidR="007C472D" w:rsidRDefault="007C472D" w:rsidP="00C04747">
      <w:pPr>
        <w:spacing w:after="0" w:line="276" w:lineRule="auto"/>
        <w:jc w:val="both"/>
        <w:rPr>
          <w:rFonts w:ascii="Times New Roman" w:hAnsi="Times New Roman" w:cs="Times New Roman"/>
          <w:sz w:val="28"/>
          <w:szCs w:val="28"/>
        </w:rPr>
      </w:pPr>
    </w:p>
    <w:p w14:paraId="7A9AB13C" w14:textId="3B7E8094" w:rsidR="007C472D" w:rsidRDefault="00C04747" w:rsidP="007C472D">
      <w:pPr>
        <w:spacing w:after="0" w:line="276" w:lineRule="auto"/>
        <w:jc w:val="center"/>
        <w:rPr>
          <w:rFonts w:ascii="Times New Roman" w:hAnsi="Times New Roman" w:cs="Times New Roman"/>
          <w:sz w:val="28"/>
          <w:szCs w:val="28"/>
        </w:rPr>
      </w:pPr>
      <w:r w:rsidRPr="00C04747">
        <w:rPr>
          <w:rFonts w:ascii="Times New Roman" w:hAnsi="Times New Roman" w:cs="Times New Roman"/>
          <w:sz w:val="28"/>
          <w:szCs w:val="28"/>
        </w:rPr>
        <w:t>Раздел 4. Осуществление муниципального контроля</w:t>
      </w:r>
    </w:p>
    <w:p w14:paraId="7F178F52" w14:textId="77777777" w:rsidR="007C472D" w:rsidRDefault="007C472D" w:rsidP="007C472D">
      <w:pPr>
        <w:spacing w:after="0" w:line="276" w:lineRule="auto"/>
        <w:jc w:val="center"/>
        <w:rPr>
          <w:rFonts w:ascii="Times New Roman" w:hAnsi="Times New Roman" w:cs="Times New Roman"/>
          <w:sz w:val="28"/>
          <w:szCs w:val="28"/>
        </w:rPr>
      </w:pPr>
    </w:p>
    <w:p w14:paraId="3BF67223"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4.1. При осуществлении, муниципального контроля взаимодействием контрольного органа, их должностных лиц с контролируемыми лицами являются встречи, телефонные и иные переговоры (непосредственное взаимодействие) между должностным лицом контрольного органа и контролируемым лицом или его представителем, запрос документов, иных материалов, присутствие должностного лица контрольного органа в месте осуществления деятельности контролируемого лица (за исключением случаев присутствия должностного лица контрольного органа на общедоступных производственных объектах). </w:t>
      </w:r>
    </w:p>
    <w:p w14:paraId="36CE5DA9"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4.2. Взаимодействие с контролируемым лицом осуществляется при проведении следующих контрольных мероприятий: - инспекционный визит; - рейдовый осмотр; - документарная проверка; - выездная проверка. </w:t>
      </w:r>
    </w:p>
    <w:p w14:paraId="689CEA1B"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4.3. Без взаимодействия с контролируемым лицом проводятся следующие контрольные мероприятия: - наблюдение за соблюдением обязательных требований; -выездное обследование. </w:t>
      </w:r>
    </w:p>
    <w:p w14:paraId="055C100C"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4.4. Контрольные мероприятия, за исключением контрольных мероприятий без взаимодействия, могут проводиться только путем совершения должностным лицом контрольного органа и лицами, привлекаемыми к проведению контрольного мероприятия, следующих контрольных действий: 1) осмотр 2) опрос 3) получение письменных объяснений; 4) истребование документов; 5) инструментальное обследование; 6) экспертиза. </w:t>
      </w:r>
    </w:p>
    <w:p w14:paraId="34CDC61F"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4.5. Оценка соблюдения контролируемыми лицами обязательных требований контрольным органом не может проводиться иными способами, кроме как посредством контрольных мероприятий, указанных в настоящем разделе. </w:t>
      </w:r>
    </w:p>
    <w:p w14:paraId="20DF7455"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4.6. Для проведения </w:t>
      </w:r>
      <w:proofErr w:type="gramStart"/>
      <w:r w:rsidRPr="00C04747">
        <w:rPr>
          <w:rFonts w:ascii="Times New Roman" w:hAnsi="Times New Roman" w:cs="Times New Roman"/>
          <w:sz w:val="28"/>
          <w:szCs w:val="28"/>
        </w:rPr>
        <w:t>контрольного мероприятия</w:t>
      </w:r>
      <w:proofErr w:type="gramEnd"/>
      <w:r w:rsidRPr="00C04747">
        <w:rPr>
          <w:rFonts w:ascii="Times New Roman" w:hAnsi="Times New Roman" w:cs="Times New Roman"/>
          <w:sz w:val="28"/>
          <w:szCs w:val="28"/>
        </w:rPr>
        <w:t xml:space="preserve">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в котором указываются сведения, предусмотренные частью 1 статьи 64 Федерального закона №248-ФЗ. </w:t>
      </w:r>
    </w:p>
    <w:p w14:paraId="0E6FF456"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4.7.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w:t>
      </w:r>
    </w:p>
    <w:p w14:paraId="4AB0E045"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lastRenderedPageBreak/>
        <w:t xml:space="preserve">4.8. Контрольные мероприятия, за исключением контрольных мероприятий без взаимодействия, могут проводиться на внеплановой основе. </w:t>
      </w:r>
    </w:p>
    <w:p w14:paraId="40F2C3D0"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4.9. Плановые контрольные мероприятия при осуществлении муниципального контроля не проводятся. </w:t>
      </w:r>
    </w:p>
    <w:p w14:paraId="364DC567"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4.10. Внеплановые контрольные мероприятия проводятся при наличии оснований, предусмотренных пунктами 1, 3, 4, 5 части 1 статьи 57 Федерального закона № 248-ФЗ. </w:t>
      </w:r>
    </w:p>
    <w:p w14:paraId="30C21B7E"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4.11. Конкретный вид и содержание внепланового контрольного мероприятия (перечень контрольных действий) устанавливается в решении о проведении внепланового контрольного мероприятия. </w:t>
      </w:r>
    </w:p>
    <w:p w14:paraId="662281F2"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4.12.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 </w:t>
      </w:r>
    </w:p>
    <w:p w14:paraId="28A418EE"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4.13.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 </w:t>
      </w:r>
    </w:p>
    <w:p w14:paraId="235E247C"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4.14.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статьи 66 Федерального закона №248-ФЗ. В этом случае уведомление контролируемого лица о проведении внепланового контрольного мероприятия может не проводиться. </w:t>
      </w:r>
    </w:p>
    <w:p w14:paraId="4118B3E3" w14:textId="552443B6"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4.15. 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сведения, включенные в определенный Правительством Российской Федерации перечень,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сроки и порядке, которые установлены Правительством Российской Федерации. </w:t>
      </w:r>
    </w:p>
    <w:p w14:paraId="5639EC06"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lastRenderedPageBreak/>
        <w:t xml:space="preserve">4.16. Контрольное мероприятие может быть начато после внесения сведений в единый реестр контрольных (надзорных) мероприятий, в соответствии с Правилами формирования и ведения единого реестра контрольных (надзорных) мероприятий, утвержденными постановлением Правительства Российской Федерации от 16.04.2021 № 604,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 </w:t>
      </w:r>
    </w:p>
    <w:p w14:paraId="05569114" w14:textId="77777777" w:rsidR="007C472D"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4.17. Проведение контрольного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 является грубым нарушением требований к организации и осуществлению муниципального контроля, и 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контрольным органом, проводившим контрольное мероприятие, а в случае самостоятельного выявления грубых нарушений требований к организации и осуществлению муниципального контроля уполномоченное должностное лицо контрольного органа, проводившего контрольное мероприятие, принимает решение о признании результатов такого мероприятия недействительными. </w:t>
      </w:r>
    </w:p>
    <w:p w14:paraId="0A3CFBF2"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4.18. 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должностным лицом контрольного органа, в том числе руководителем группы должностных лиц контрольного органа,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 </w:t>
      </w:r>
    </w:p>
    <w:p w14:paraId="152CD717"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4.19.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В случаях отсутствия контролируемого лица либо его представителя, предоставления </w:t>
      </w:r>
      <w:r w:rsidRPr="00C04747">
        <w:rPr>
          <w:rFonts w:ascii="Times New Roman" w:hAnsi="Times New Roman" w:cs="Times New Roman"/>
          <w:sz w:val="28"/>
          <w:szCs w:val="28"/>
        </w:rPr>
        <w:lastRenderedPageBreak/>
        <w:t xml:space="preserve">контролируемым лицом информации контрольному органу о невозможности присутствия при проведении контрольного мероприятия контрольные мероприятия проводятся,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 </w:t>
      </w:r>
    </w:p>
    <w:p w14:paraId="78EE0341" w14:textId="7768FC88"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4.20.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должностное лицо контрольного органа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№248-ФЗ.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 </w:t>
      </w:r>
    </w:p>
    <w:p w14:paraId="11ACF69A" w14:textId="77777777" w:rsidR="0033768B" w:rsidRDefault="0033768B" w:rsidP="00C04747">
      <w:pPr>
        <w:spacing w:after="0" w:line="276" w:lineRule="auto"/>
        <w:jc w:val="both"/>
        <w:rPr>
          <w:rFonts w:ascii="Times New Roman" w:hAnsi="Times New Roman" w:cs="Times New Roman"/>
          <w:sz w:val="28"/>
          <w:szCs w:val="28"/>
        </w:rPr>
      </w:pPr>
    </w:p>
    <w:p w14:paraId="3B6E9DD8" w14:textId="1F3388E4" w:rsidR="002F0841" w:rsidRDefault="00C04747" w:rsidP="0033768B">
      <w:pPr>
        <w:spacing w:after="0" w:line="276" w:lineRule="auto"/>
        <w:jc w:val="center"/>
        <w:rPr>
          <w:rFonts w:ascii="Times New Roman" w:hAnsi="Times New Roman" w:cs="Times New Roman"/>
          <w:sz w:val="28"/>
          <w:szCs w:val="28"/>
        </w:rPr>
      </w:pPr>
      <w:r w:rsidRPr="00C04747">
        <w:rPr>
          <w:rFonts w:ascii="Times New Roman" w:hAnsi="Times New Roman" w:cs="Times New Roman"/>
          <w:sz w:val="28"/>
          <w:szCs w:val="28"/>
        </w:rPr>
        <w:t>5. Контрольные мероприятия, проводимые при взаимодействии с контролируемым лицом</w:t>
      </w:r>
    </w:p>
    <w:p w14:paraId="17176421" w14:textId="77777777" w:rsidR="0033768B" w:rsidRDefault="0033768B" w:rsidP="0033768B">
      <w:pPr>
        <w:spacing w:after="0" w:line="276" w:lineRule="auto"/>
        <w:jc w:val="center"/>
        <w:rPr>
          <w:rFonts w:ascii="Times New Roman" w:hAnsi="Times New Roman" w:cs="Times New Roman"/>
          <w:sz w:val="28"/>
          <w:szCs w:val="28"/>
        </w:rPr>
      </w:pPr>
    </w:p>
    <w:p w14:paraId="27A0E4FC"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5.1. Инспекционный визит </w:t>
      </w:r>
    </w:p>
    <w:p w14:paraId="7F882ABF"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5.1.1. 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 </w:t>
      </w:r>
    </w:p>
    <w:p w14:paraId="27D53803"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5.1.2. Инспекционный визит проводится в порядке, установленном статьей 70 Федерального закона № 248-ФЗ. В ходе инспекционного визита могут совершаться следующие контрольные действия: 1) осмотр; 2) опрос; 3) получение письменных объяснений; 4) инструментальное обследование; 5) истребование документов, которые в соответствии с обязательными требованиями должны находиться в месте нахождения (осуществления </w:t>
      </w:r>
      <w:r w:rsidRPr="00C04747">
        <w:rPr>
          <w:rFonts w:ascii="Times New Roman" w:hAnsi="Times New Roman" w:cs="Times New Roman"/>
          <w:sz w:val="28"/>
          <w:szCs w:val="28"/>
        </w:rPr>
        <w:lastRenderedPageBreak/>
        <w:t xml:space="preserve">деятельности) контролируемого лица (его филиалов, представительств, обособленных структурных подразделений) либо объекта контроля. </w:t>
      </w:r>
    </w:p>
    <w:p w14:paraId="5F4AC46F"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5.1.3. Инспекционный визит проводится без предварительного уведомления контролируемого лица и собственника производственного объекта. </w:t>
      </w:r>
    </w:p>
    <w:p w14:paraId="1A81346B"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5.1.4.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 </w:t>
      </w:r>
    </w:p>
    <w:p w14:paraId="378A6508"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5.1.5.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 </w:t>
      </w:r>
    </w:p>
    <w:p w14:paraId="0B69447E"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5.2. Рейдовый осмотр </w:t>
      </w:r>
    </w:p>
    <w:p w14:paraId="104859C0"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5.2.1. 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 </w:t>
      </w:r>
    </w:p>
    <w:p w14:paraId="3BF2897B"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5.2.2. Рейдовый осмотр проводится в порядке, установленном статьей 71 Федерального закона № 248-ФЗ. </w:t>
      </w:r>
    </w:p>
    <w:p w14:paraId="738C8AA8"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5.2.3. В ходе рейдового осмотра могут совершаться следующие контрольные действия: 1) осмотр; 2) опрос; 4) получение письменных объяснений; 5) истребование документов; 6) инструментальное обследование; 7) экспертиза. 5.2.4.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 </w:t>
      </w:r>
    </w:p>
    <w:p w14:paraId="12B74FBD"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5.2.5. В случае если в результате рейдового осмотра были выявлены нарушения обязательных требований, должностное лицо контрольного органа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 </w:t>
      </w:r>
    </w:p>
    <w:p w14:paraId="455A0FA0"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5.2.6.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 5.3. Документарная проверка </w:t>
      </w:r>
    </w:p>
    <w:p w14:paraId="08DAFCDB" w14:textId="5FBBDEAA"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5.3.1.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w:t>
      </w:r>
      <w:r w:rsidRPr="00C04747">
        <w:rPr>
          <w:rFonts w:ascii="Times New Roman" w:hAnsi="Times New Roman" w:cs="Times New Roman"/>
          <w:sz w:val="28"/>
          <w:szCs w:val="28"/>
        </w:rPr>
        <w:lastRenderedPageBreak/>
        <w:t>документах контролируемых лиц, устанавливающих их организационно</w:t>
      </w:r>
      <w:r w:rsidR="002F0841">
        <w:rPr>
          <w:rFonts w:ascii="Times New Roman" w:hAnsi="Times New Roman" w:cs="Times New Roman"/>
          <w:sz w:val="28"/>
          <w:szCs w:val="28"/>
        </w:rPr>
        <w:t xml:space="preserve"> </w:t>
      </w:r>
      <w:r w:rsidRPr="00C04747">
        <w:rPr>
          <w:rFonts w:ascii="Times New Roman" w:hAnsi="Times New Roman" w:cs="Times New Roman"/>
          <w:sz w:val="28"/>
          <w:szCs w:val="28"/>
        </w:rPr>
        <w:t xml:space="preserve">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 </w:t>
      </w:r>
    </w:p>
    <w:p w14:paraId="29D3F12E"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5.3.2. Документарная проверка проводится в порядке, установленном статьей 72 Федерального закона № 248-ФЗ.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w:t>
      </w:r>
      <w:proofErr w:type="gramStart"/>
      <w:r w:rsidRPr="00C04747">
        <w:rPr>
          <w:rFonts w:ascii="Times New Roman" w:hAnsi="Times New Roman" w:cs="Times New Roman"/>
          <w:sz w:val="28"/>
          <w:szCs w:val="28"/>
        </w:rPr>
        <w:t>о результатах</w:t>
      </w:r>
      <w:proofErr w:type="gramEnd"/>
      <w:r w:rsidRPr="00C04747">
        <w:rPr>
          <w:rFonts w:ascii="Times New Roman" w:hAnsi="Times New Roman" w:cs="Times New Roman"/>
          <w:sz w:val="28"/>
          <w:szCs w:val="28"/>
        </w:rPr>
        <w:t xml:space="preserve"> осуществленных в отношении этих контролируемых лиц муниципального контроля </w:t>
      </w:r>
    </w:p>
    <w:p w14:paraId="51F22B50"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5.3.3. В ходе документарной проверки могут совершаться следующие контрольные действия: 1) получение письменных объяснений; 2) истребование документов; 3) экспертиза. </w:t>
      </w:r>
    </w:p>
    <w:p w14:paraId="5968CA40"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5.3.4.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 </w:t>
      </w:r>
    </w:p>
    <w:p w14:paraId="11905B0D"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5.3.5.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 </w:t>
      </w:r>
    </w:p>
    <w:p w14:paraId="5F578E46"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lastRenderedPageBreak/>
        <w:t xml:space="preserve">5.3.6.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w:t>
      </w:r>
    </w:p>
    <w:p w14:paraId="5E603B96"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5.3.7. 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 </w:t>
      </w:r>
    </w:p>
    <w:p w14:paraId="613C31C3"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5.3.8. Внеплановая документарная проверка проводится без согласия с органами прокуратуры. </w:t>
      </w:r>
    </w:p>
    <w:p w14:paraId="12B86349" w14:textId="77777777"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5.4. Выездная проверка </w:t>
      </w:r>
    </w:p>
    <w:p w14:paraId="6C93267D"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5.4.1.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 Выездная проверка проводится в порядке, установленном статьей 73 Федерального закона № 248-ФЗ. </w:t>
      </w:r>
    </w:p>
    <w:p w14:paraId="2E07C79D" w14:textId="024001D6"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5.4.2. В ходе выездной проверки могут совершаться следующие контрольные действия: 1) осмотр; 2) опрос; 3) получение письменных объяснений; 5) истребование документов; 6) инструментальное обследование; 7) экспертиза. </w:t>
      </w:r>
    </w:p>
    <w:p w14:paraId="29393362" w14:textId="1275032E" w:rsidR="002F0841"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5.4.3.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Срок проведения выездной поверки в отношении организации, осуществляющей свою деятельность на территориях нескольких субъектов Российской Федерации, устанавливаются отдельно по каждому </w:t>
      </w:r>
      <w:r w:rsidRPr="00C04747">
        <w:rPr>
          <w:rFonts w:ascii="Times New Roman" w:hAnsi="Times New Roman" w:cs="Times New Roman"/>
          <w:sz w:val="28"/>
          <w:szCs w:val="28"/>
        </w:rPr>
        <w:lastRenderedPageBreak/>
        <w:t xml:space="preserve">филиалу, представительству, обособленному структурному подразделению организации или производственному объекту. </w:t>
      </w:r>
    </w:p>
    <w:p w14:paraId="63136D9D" w14:textId="1DBD0759"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5.4.4.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3 - 5 части 1, статьи 57 и частью 12 статьи 66 Федерального закона №248-ФЗ. </w:t>
      </w:r>
    </w:p>
    <w:p w14:paraId="77CFB480" w14:textId="77777777" w:rsidR="0033768B" w:rsidRDefault="0033768B" w:rsidP="00C04747">
      <w:pPr>
        <w:spacing w:after="0" w:line="276" w:lineRule="auto"/>
        <w:jc w:val="both"/>
        <w:rPr>
          <w:rFonts w:ascii="Times New Roman" w:hAnsi="Times New Roman" w:cs="Times New Roman"/>
          <w:sz w:val="28"/>
          <w:szCs w:val="28"/>
        </w:rPr>
      </w:pPr>
    </w:p>
    <w:p w14:paraId="139ACEAC" w14:textId="0E6D9A16" w:rsidR="00EF3AEB" w:rsidRDefault="00C04747" w:rsidP="0033768B">
      <w:pPr>
        <w:spacing w:after="0" w:line="276" w:lineRule="auto"/>
        <w:jc w:val="center"/>
        <w:rPr>
          <w:rFonts w:ascii="Times New Roman" w:hAnsi="Times New Roman" w:cs="Times New Roman"/>
          <w:sz w:val="28"/>
          <w:szCs w:val="28"/>
        </w:rPr>
      </w:pPr>
      <w:r w:rsidRPr="00C04747">
        <w:rPr>
          <w:rFonts w:ascii="Times New Roman" w:hAnsi="Times New Roman" w:cs="Times New Roman"/>
          <w:sz w:val="28"/>
          <w:szCs w:val="28"/>
        </w:rPr>
        <w:t>6. Контрольные</w:t>
      </w:r>
      <w:r w:rsidR="00EF3AEB">
        <w:rPr>
          <w:rFonts w:ascii="Times New Roman" w:hAnsi="Times New Roman" w:cs="Times New Roman"/>
          <w:sz w:val="28"/>
          <w:szCs w:val="28"/>
        </w:rPr>
        <w:t xml:space="preserve"> </w:t>
      </w:r>
      <w:r w:rsidRPr="00C04747">
        <w:rPr>
          <w:rFonts w:ascii="Times New Roman" w:hAnsi="Times New Roman" w:cs="Times New Roman"/>
          <w:sz w:val="28"/>
          <w:szCs w:val="28"/>
        </w:rPr>
        <w:t>мероприятия проводимые без взаимодействия с контролируемым лицом</w:t>
      </w:r>
    </w:p>
    <w:p w14:paraId="7393F6BD" w14:textId="77777777" w:rsidR="0033768B" w:rsidRDefault="0033768B" w:rsidP="00C04747">
      <w:pPr>
        <w:spacing w:after="0" w:line="276" w:lineRule="auto"/>
        <w:jc w:val="both"/>
        <w:rPr>
          <w:rFonts w:ascii="Times New Roman" w:hAnsi="Times New Roman" w:cs="Times New Roman"/>
          <w:sz w:val="28"/>
          <w:szCs w:val="28"/>
        </w:rPr>
      </w:pPr>
    </w:p>
    <w:p w14:paraId="12CE337C"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6.1. Наблюдение за соблюдением обязательных требований (мониторинг безопасности) </w:t>
      </w:r>
    </w:p>
    <w:p w14:paraId="288CC467"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6.1.1. 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w:t>
      </w:r>
    </w:p>
    <w:p w14:paraId="240BBA11"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6.1.2.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 </w:t>
      </w:r>
    </w:p>
    <w:p w14:paraId="72F1D2E6"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6.1.3.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предусмотренные частью 3 статьи 74 Федерального закона №248-ФЗ. </w:t>
      </w:r>
    </w:p>
    <w:p w14:paraId="7D83FB03"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6.1.4. Наблюдение за соблюдением обязательных требований (мониторинг безопасности) осуществляется на основании заданий руководителя контрольного органа, включая задания, содержащиеся в планах работы контрольного органа в течение установленного в нем срока. </w:t>
      </w:r>
    </w:p>
    <w:p w14:paraId="3010082A"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lastRenderedPageBreak/>
        <w:t xml:space="preserve">6.1.5. Форма задания должностного лица контрольного органа об осуществлении наблюдения за соблюдением обязательных требований (мониторинг безопасности) утверждается контрольным органом. </w:t>
      </w:r>
    </w:p>
    <w:p w14:paraId="50B40444"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6.2. Выездное обследование </w:t>
      </w:r>
    </w:p>
    <w:p w14:paraId="1E58AB65"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6.2.1. Под выездным обследованием понимается контрольное мероприятие, проводимое в целях оценки соблюдения контролируемыми лицами обязательных требований. </w:t>
      </w:r>
    </w:p>
    <w:p w14:paraId="76CB2D87"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6.2.2.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3E22C134"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6.2.3. В ходе выездного обследования на общедоступных (открытых для посещения неограниченным кругом лиц) производственных объектах могут осуществляться: 1) осмотр; 2) инструментальное обследование (с применением видеозаписи); 3) экспертиза. </w:t>
      </w:r>
    </w:p>
    <w:p w14:paraId="70D2CB1B"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6.2.4. Выездное обследование проводится без информирования контролируемого лица. </w:t>
      </w:r>
    </w:p>
    <w:p w14:paraId="208F990C"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6.2.5. По результатам проведения выездного обследования не могут быть приняты решения, предусмотренные пунктами 1 и 2 части 2 статьи 90 Федерального закона №248-ФЗ. </w:t>
      </w:r>
    </w:p>
    <w:p w14:paraId="5685934B"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6.1.6. Выездное обследование осуществляется на основании заданий руководителя контрольного органа, включая задания, содержащиеся в планах работы контрольного органа в течение установленного в нем срока. </w:t>
      </w:r>
    </w:p>
    <w:p w14:paraId="1AAF1186" w14:textId="77777777" w:rsidR="0033768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6.1.7. Форма задания должностного лица контрольного органа об осуществлении выездного обследования утверждается контрольным органом. </w:t>
      </w:r>
    </w:p>
    <w:p w14:paraId="35E64E9E" w14:textId="77777777" w:rsidR="0033768B" w:rsidRDefault="0033768B" w:rsidP="00C04747">
      <w:pPr>
        <w:spacing w:after="0" w:line="276" w:lineRule="auto"/>
        <w:jc w:val="both"/>
        <w:rPr>
          <w:rFonts w:ascii="Times New Roman" w:hAnsi="Times New Roman" w:cs="Times New Roman"/>
          <w:sz w:val="28"/>
          <w:szCs w:val="28"/>
        </w:rPr>
      </w:pPr>
    </w:p>
    <w:p w14:paraId="43A4157F" w14:textId="5F62D717" w:rsidR="00EF3AEB" w:rsidRDefault="00C04747" w:rsidP="0033768B">
      <w:pPr>
        <w:spacing w:after="0" w:line="276" w:lineRule="auto"/>
        <w:jc w:val="center"/>
        <w:rPr>
          <w:rFonts w:ascii="Times New Roman" w:hAnsi="Times New Roman" w:cs="Times New Roman"/>
          <w:sz w:val="28"/>
          <w:szCs w:val="28"/>
        </w:rPr>
      </w:pPr>
      <w:r w:rsidRPr="00C04747">
        <w:rPr>
          <w:rFonts w:ascii="Times New Roman" w:hAnsi="Times New Roman" w:cs="Times New Roman"/>
          <w:sz w:val="28"/>
          <w:szCs w:val="28"/>
        </w:rPr>
        <w:t>7. Результаты контрольного мероприятия</w:t>
      </w:r>
    </w:p>
    <w:p w14:paraId="656081D0" w14:textId="77777777" w:rsidR="0033768B" w:rsidRDefault="0033768B" w:rsidP="00C04747">
      <w:pPr>
        <w:spacing w:after="0" w:line="276" w:lineRule="auto"/>
        <w:jc w:val="both"/>
        <w:rPr>
          <w:rFonts w:ascii="Times New Roman" w:hAnsi="Times New Roman" w:cs="Times New Roman"/>
          <w:sz w:val="28"/>
          <w:szCs w:val="28"/>
        </w:rPr>
      </w:pPr>
    </w:p>
    <w:p w14:paraId="196EBA6C"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7.1. 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 248-ФЗ. </w:t>
      </w:r>
    </w:p>
    <w:p w14:paraId="3AA824F9"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7.2. По окончании проведения контрольного мероприятия, предусматривающего взаимодействие с контролируемым лицом, составляется </w:t>
      </w:r>
      <w:r w:rsidRPr="00C04747">
        <w:rPr>
          <w:rFonts w:ascii="Times New Roman" w:hAnsi="Times New Roman" w:cs="Times New Roman"/>
          <w:sz w:val="28"/>
          <w:szCs w:val="28"/>
        </w:rPr>
        <w:lastRenderedPageBreak/>
        <w:t xml:space="preserve">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приобщаются к акту. </w:t>
      </w:r>
    </w:p>
    <w:p w14:paraId="78EF74C1"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7.3. 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мероприятий, непосредственно после его оформления. </w:t>
      </w:r>
    </w:p>
    <w:p w14:paraId="7BDF1B23"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7.4.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Должностное лицо контрольного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 </w:t>
      </w:r>
    </w:p>
    <w:p w14:paraId="41B67F92" w14:textId="27715020"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7.5.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утвержденной контрольным органом; 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w:t>
      </w:r>
      <w:r w:rsidRPr="00C04747">
        <w:rPr>
          <w:rFonts w:ascii="Times New Roman" w:hAnsi="Times New Roman" w:cs="Times New Roman"/>
          <w:sz w:val="28"/>
          <w:szCs w:val="28"/>
        </w:rPr>
        <w:lastRenderedPageBreak/>
        <w:t xml:space="preserve">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 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14:paraId="411BA07C" w14:textId="77777777" w:rsidR="0033768B" w:rsidRDefault="0033768B" w:rsidP="00C04747">
      <w:pPr>
        <w:spacing w:after="0" w:line="276" w:lineRule="auto"/>
        <w:jc w:val="both"/>
        <w:rPr>
          <w:rFonts w:ascii="Times New Roman" w:hAnsi="Times New Roman" w:cs="Times New Roman"/>
          <w:sz w:val="28"/>
          <w:szCs w:val="28"/>
        </w:rPr>
      </w:pPr>
    </w:p>
    <w:p w14:paraId="427EF4F2" w14:textId="42FB3684" w:rsidR="00EF3AEB" w:rsidRDefault="00C04747" w:rsidP="0033768B">
      <w:pPr>
        <w:spacing w:after="0" w:line="276" w:lineRule="auto"/>
        <w:jc w:val="center"/>
        <w:rPr>
          <w:rFonts w:ascii="Times New Roman" w:hAnsi="Times New Roman" w:cs="Times New Roman"/>
          <w:sz w:val="28"/>
          <w:szCs w:val="28"/>
        </w:rPr>
      </w:pPr>
      <w:r w:rsidRPr="00C04747">
        <w:rPr>
          <w:rFonts w:ascii="Times New Roman" w:hAnsi="Times New Roman" w:cs="Times New Roman"/>
          <w:sz w:val="28"/>
          <w:szCs w:val="28"/>
        </w:rPr>
        <w:t>8. Обжалование решений контрольного органа, действий (бездействия) его должностных лиц.</w:t>
      </w:r>
    </w:p>
    <w:p w14:paraId="3A67493C" w14:textId="77777777" w:rsidR="0033768B" w:rsidRDefault="0033768B" w:rsidP="0033768B">
      <w:pPr>
        <w:spacing w:after="0" w:line="276" w:lineRule="auto"/>
        <w:jc w:val="center"/>
        <w:rPr>
          <w:rFonts w:ascii="Times New Roman" w:hAnsi="Times New Roman" w:cs="Times New Roman"/>
          <w:sz w:val="28"/>
          <w:szCs w:val="28"/>
        </w:rPr>
      </w:pPr>
    </w:p>
    <w:p w14:paraId="333E34DE" w14:textId="5B4F415F"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8.1. Решения и действия (бездействие) должностных лиц, осуществляющих муниципальный контроль, могут быть обжалованы в порядке, установленном главой 9 Федерального закона №248-ФЗ. 8.2. Досудебный порядок подачи жалоб, установленный главой 9 Федерального закона №248-ФЗ при осуществлении муниципального контроля не применяется. </w:t>
      </w:r>
    </w:p>
    <w:p w14:paraId="0A8BBDEB" w14:textId="77777777" w:rsidR="0033768B" w:rsidRDefault="0033768B" w:rsidP="0033768B">
      <w:pPr>
        <w:spacing w:after="0" w:line="276" w:lineRule="auto"/>
        <w:ind w:firstLine="709"/>
        <w:jc w:val="both"/>
        <w:rPr>
          <w:rFonts w:ascii="Times New Roman" w:hAnsi="Times New Roman" w:cs="Times New Roman"/>
          <w:sz w:val="28"/>
          <w:szCs w:val="28"/>
        </w:rPr>
      </w:pPr>
    </w:p>
    <w:p w14:paraId="47BA6524" w14:textId="75617A24" w:rsidR="00EF3AEB" w:rsidRDefault="00C04747" w:rsidP="0033768B">
      <w:pPr>
        <w:spacing w:after="0" w:line="276" w:lineRule="auto"/>
        <w:jc w:val="center"/>
        <w:rPr>
          <w:rFonts w:ascii="Times New Roman" w:hAnsi="Times New Roman" w:cs="Times New Roman"/>
          <w:sz w:val="28"/>
          <w:szCs w:val="28"/>
        </w:rPr>
      </w:pPr>
      <w:r w:rsidRPr="00C04747">
        <w:rPr>
          <w:rFonts w:ascii="Times New Roman" w:hAnsi="Times New Roman" w:cs="Times New Roman"/>
          <w:sz w:val="28"/>
          <w:szCs w:val="28"/>
        </w:rPr>
        <w:t>9. Оценка результативности и эффективности деятельности контрольного органа.</w:t>
      </w:r>
    </w:p>
    <w:p w14:paraId="3797A54C" w14:textId="77777777" w:rsidR="0033768B" w:rsidRDefault="0033768B" w:rsidP="0033768B">
      <w:pPr>
        <w:spacing w:after="0" w:line="276" w:lineRule="auto"/>
        <w:jc w:val="center"/>
        <w:rPr>
          <w:rFonts w:ascii="Times New Roman" w:hAnsi="Times New Roman" w:cs="Times New Roman"/>
          <w:sz w:val="28"/>
          <w:szCs w:val="28"/>
        </w:rPr>
      </w:pPr>
    </w:p>
    <w:p w14:paraId="620BD015"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9.1.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w:t>
      </w:r>
    </w:p>
    <w:p w14:paraId="3692BE41"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9.2. В систему показателей результативности и эффективности деятельности контрольного органа входят: 1) ключевые показатели </w:t>
      </w:r>
      <w:r w:rsidRPr="00C04747">
        <w:rPr>
          <w:rFonts w:ascii="Times New Roman" w:hAnsi="Times New Roman" w:cs="Times New Roman"/>
          <w:sz w:val="28"/>
          <w:szCs w:val="28"/>
        </w:rPr>
        <w:lastRenderedPageBreak/>
        <w:t xml:space="preserve">муниципального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контрольный орган; 2) индикативные показатели муниципального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 </w:t>
      </w:r>
    </w:p>
    <w:p w14:paraId="3CB90E25" w14:textId="2BEDD96E"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9.3. Ключевые показатели и их целевые значения, индикативные показатели муниципального контроля утверждаются Советом </w:t>
      </w:r>
      <w:r w:rsidR="00C76BC8">
        <w:rPr>
          <w:rFonts w:ascii="Times New Roman" w:hAnsi="Times New Roman" w:cs="Times New Roman"/>
          <w:sz w:val="28"/>
          <w:szCs w:val="28"/>
        </w:rPr>
        <w:t xml:space="preserve">Старомышастовского сельского </w:t>
      </w:r>
      <w:r w:rsidRPr="00C04747">
        <w:rPr>
          <w:rFonts w:ascii="Times New Roman" w:hAnsi="Times New Roman" w:cs="Times New Roman"/>
          <w:sz w:val="28"/>
          <w:szCs w:val="28"/>
        </w:rPr>
        <w:t xml:space="preserve">поселения Динского района. </w:t>
      </w:r>
    </w:p>
    <w:p w14:paraId="66D9F3B1" w14:textId="77777777" w:rsidR="00EF3AEB"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 xml:space="preserve">9.4. 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 в том числе о влиянии профилактических мероприятий и контрольных мероприятий на достижение ключевых показателей, с учетом требований, устанавливаемых Правительством Российской Федерации. </w:t>
      </w:r>
    </w:p>
    <w:p w14:paraId="4734E0AD" w14:textId="77777777" w:rsidR="0033768B" w:rsidRDefault="0033768B" w:rsidP="00C04747">
      <w:pPr>
        <w:spacing w:after="0" w:line="276" w:lineRule="auto"/>
        <w:jc w:val="both"/>
        <w:rPr>
          <w:rFonts w:ascii="Times New Roman" w:hAnsi="Times New Roman" w:cs="Times New Roman"/>
          <w:sz w:val="28"/>
          <w:szCs w:val="28"/>
        </w:rPr>
      </w:pPr>
    </w:p>
    <w:p w14:paraId="4C84E3EF" w14:textId="6E403F9A" w:rsidR="00EF3AEB" w:rsidRDefault="00C04747" w:rsidP="0033768B">
      <w:pPr>
        <w:spacing w:after="0" w:line="276" w:lineRule="auto"/>
        <w:jc w:val="center"/>
        <w:rPr>
          <w:rFonts w:ascii="Times New Roman" w:hAnsi="Times New Roman" w:cs="Times New Roman"/>
          <w:sz w:val="28"/>
          <w:szCs w:val="28"/>
        </w:rPr>
      </w:pPr>
      <w:r w:rsidRPr="00C04747">
        <w:rPr>
          <w:rFonts w:ascii="Times New Roman" w:hAnsi="Times New Roman" w:cs="Times New Roman"/>
          <w:sz w:val="28"/>
          <w:szCs w:val="28"/>
        </w:rPr>
        <w:t>10. Заключительные положения</w:t>
      </w:r>
    </w:p>
    <w:p w14:paraId="31D4EDB5" w14:textId="77777777" w:rsidR="0033768B" w:rsidRDefault="0033768B" w:rsidP="0033768B">
      <w:pPr>
        <w:spacing w:after="0" w:line="276" w:lineRule="auto"/>
        <w:jc w:val="center"/>
        <w:rPr>
          <w:rFonts w:ascii="Times New Roman" w:hAnsi="Times New Roman" w:cs="Times New Roman"/>
          <w:sz w:val="28"/>
          <w:szCs w:val="28"/>
        </w:rPr>
      </w:pPr>
    </w:p>
    <w:p w14:paraId="5406CF1F" w14:textId="5266CAF4" w:rsidR="00334727" w:rsidRPr="00C04747" w:rsidRDefault="00C04747" w:rsidP="0033768B">
      <w:pPr>
        <w:spacing w:after="0" w:line="276" w:lineRule="auto"/>
        <w:ind w:firstLine="709"/>
        <w:jc w:val="both"/>
        <w:rPr>
          <w:rFonts w:ascii="Times New Roman" w:hAnsi="Times New Roman" w:cs="Times New Roman"/>
          <w:sz w:val="28"/>
          <w:szCs w:val="28"/>
        </w:rPr>
      </w:pPr>
      <w:r w:rsidRPr="00C04747">
        <w:rPr>
          <w:rFonts w:ascii="Times New Roman" w:hAnsi="Times New Roman" w:cs="Times New Roman"/>
          <w:sz w:val="28"/>
          <w:szCs w:val="28"/>
        </w:rPr>
        <w:t>10.1. До 31 декабря 2023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осуществляется на бумажном носителе.</w:t>
      </w:r>
    </w:p>
    <w:sectPr w:rsidR="00334727" w:rsidRPr="00C047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A7B"/>
    <w:rsid w:val="00030CD2"/>
    <w:rsid w:val="002F0841"/>
    <w:rsid w:val="002F0FE0"/>
    <w:rsid w:val="00334727"/>
    <w:rsid w:val="0033768B"/>
    <w:rsid w:val="00447A7B"/>
    <w:rsid w:val="004A0255"/>
    <w:rsid w:val="005D48F7"/>
    <w:rsid w:val="006E167E"/>
    <w:rsid w:val="007C472D"/>
    <w:rsid w:val="007D1D91"/>
    <w:rsid w:val="00B24F9E"/>
    <w:rsid w:val="00C04747"/>
    <w:rsid w:val="00C76BC8"/>
    <w:rsid w:val="00E3079E"/>
    <w:rsid w:val="00E51045"/>
    <w:rsid w:val="00EF3AEB"/>
    <w:rsid w:val="00F170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05A71"/>
  <w15:chartTrackingRefBased/>
  <w15:docId w15:val="{B6B8B1E8-8FE5-42D7-908D-F938DC45F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04747"/>
    <w:rPr>
      <w:color w:val="0563C1" w:themeColor="hyperlink"/>
      <w:u w:val="single"/>
    </w:rPr>
  </w:style>
  <w:style w:type="character" w:styleId="a4">
    <w:name w:val="Unresolved Mention"/>
    <w:basedOn w:val="a0"/>
    <w:uiPriority w:val="99"/>
    <w:semiHidden/>
    <w:unhideWhenUsed/>
    <w:rsid w:val="00C04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aromyshastovskaja.ru/" TargetMode="External"/><Relationship Id="rId4" Type="http://schemas.openxmlformats.org/officeDocument/2006/relationships/hyperlink" Target="http://staromyshastovskaj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6676</Words>
  <Characters>38055</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JKX</dc:creator>
  <cp:keywords/>
  <dc:description/>
  <cp:lastModifiedBy>Veligockaya</cp:lastModifiedBy>
  <cp:revision>2</cp:revision>
  <dcterms:created xsi:type="dcterms:W3CDTF">2021-12-21T12:46:00Z</dcterms:created>
  <dcterms:modified xsi:type="dcterms:W3CDTF">2021-12-21T12:46:00Z</dcterms:modified>
</cp:coreProperties>
</file>