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DE4E" w14:textId="77777777" w:rsidR="001A1D90" w:rsidRPr="00653537" w:rsidRDefault="001A1D90" w:rsidP="00653537">
      <w:pPr>
        <w:jc w:val="center"/>
        <w:rPr>
          <w:b/>
          <w:bCs/>
          <w:sz w:val="28"/>
          <w:szCs w:val="28"/>
        </w:rPr>
      </w:pPr>
      <w:r w:rsidRPr="00653537">
        <w:rPr>
          <w:b/>
          <w:bCs/>
          <w:sz w:val="28"/>
          <w:szCs w:val="28"/>
        </w:rPr>
        <w:t>СОВЕТ СТАРОМЫШАСТОВСКОГО СЕЛЬСКОГО ПОСЕЛЕНИЯ</w:t>
      </w:r>
    </w:p>
    <w:p w14:paraId="5FD3254F" w14:textId="77777777" w:rsidR="001A1D90" w:rsidRPr="00653537" w:rsidRDefault="001A1D90" w:rsidP="001A1D90">
      <w:pPr>
        <w:jc w:val="center"/>
        <w:rPr>
          <w:b/>
          <w:bCs/>
          <w:sz w:val="28"/>
          <w:szCs w:val="28"/>
        </w:rPr>
      </w:pPr>
      <w:r w:rsidRPr="00653537">
        <w:rPr>
          <w:b/>
          <w:bCs/>
          <w:sz w:val="28"/>
          <w:szCs w:val="28"/>
        </w:rPr>
        <w:t>ДИНСКОГО РАЙОНА</w:t>
      </w:r>
    </w:p>
    <w:p w14:paraId="424B32C6" w14:textId="77777777" w:rsidR="001A1D90" w:rsidRPr="00653537" w:rsidRDefault="001A1D90" w:rsidP="001A1D90">
      <w:pPr>
        <w:jc w:val="center"/>
        <w:rPr>
          <w:b/>
          <w:sz w:val="28"/>
          <w:szCs w:val="28"/>
        </w:rPr>
      </w:pPr>
    </w:p>
    <w:p w14:paraId="25CDE714" w14:textId="23C70F1A" w:rsidR="001A1D90" w:rsidRPr="00653537" w:rsidRDefault="001A1D90" w:rsidP="00653537">
      <w:pPr>
        <w:jc w:val="center"/>
        <w:rPr>
          <w:b/>
          <w:bCs/>
          <w:sz w:val="28"/>
          <w:szCs w:val="28"/>
        </w:rPr>
      </w:pPr>
      <w:r w:rsidRPr="00653537">
        <w:rPr>
          <w:b/>
          <w:bCs/>
          <w:sz w:val="28"/>
          <w:szCs w:val="28"/>
        </w:rPr>
        <w:t>РЕШЕНИЕ</w:t>
      </w:r>
    </w:p>
    <w:p w14:paraId="269B149B" w14:textId="77777777" w:rsidR="00653537" w:rsidRPr="00653537" w:rsidRDefault="00653537" w:rsidP="00653537">
      <w:pPr>
        <w:jc w:val="center"/>
        <w:rPr>
          <w:b/>
          <w:bCs/>
          <w:sz w:val="32"/>
          <w:szCs w:val="32"/>
        </w:rPr>
      </w:pPr>
    </w:p>
    <w:p w14:paraId="6726C1EE" w14:textId="5F70B52F" w:rsidR="001A1D90" w:rsidRPr="00632B72" w:rsidRDefault="001A1D90" w:rsidP="00653537">
      <w:pPr>
        <w:jc w:val="center"/>
        <w:rPr>
          <w:sz w:val="28"/>
          <w:szCs w:val="34"/>
        </w:rPr>
      </w:pPr>
      <w:r w:rsidRPr="00632B72">
        <w:rPr>
          <w:sz w:val="28"/>
          <w:szCs w:val="34"/>
        </w:rPr>
        <w:t xml:space="preserve">от </w:t>
      </w:r>
      <w:r w:rsidR="00653537">
        <w:rPr>
          <w:sz w:val="28"/>
          <w:szCs w:val="34"/>
        </w:rPr>
        <w:t>25.03.2022 года</w:t>
      </w:r>
      <w:r w:rsidRPr="00632B72">
        <w:rPr>
          <w:sz w:val="28"/>
          <w:szCs w:val="34"/>
        </w:rPr>
        <w:t xml:space="preserve">                                                                                  № </w:t>
      </w:r>
      <w:r w:rsidR="00653537">
        <w:rPr>
          <w:sz w:val="28"/>
          <w:szCs w:val="34"/>
        </w:rPr>
        <w:t>120-33/4</w:t>
      </w:r>
    </w:p>
    <w:p w14:paraId="15527454" w14:textId="77777777" w:rsidR="00653537" w:rsidRDefault="00653537" w:rsidP="001A1D90">
      <w:pPr>
        <w:tabs>
          <w:tab w:val="left" w:pos="1170"/>
        </w:tabs>
        <w:jc w:val="center"/>
        <w:rPr>
          <w:rFonts w:cs="Times New Roman CYR"/>
          <w:sz w:val="22"/>
          <w:szCs w:val="22"/>
        </w:rPr>
      </w:pPr>
    </w:p>
    <w:p w14:paraId="54EAB53B" w14:textId="01E3A58B" w:rsidR="001A1D90" w:rsidRPr="00653537" w:rsidRDefault="001A1D90" w:rsidP="001A1D90">
      <w:pPr>
        <w:tabs>
          <w:tab w:val="left" w:pos="1170"/>
        </w:tabs>
        <w:jc w:val="center"/>
        <w:rPr>
          <w:rFonts w:cs="Times New Roman CYR"/>
          <w:sz w:val="28"/>
          <w:szCs w:val="28"/>
        </w:rPr>
      </w:pPr>
      <w:r w:rsidRPr="00653537">
        <w:rPr>
          <w:rFonts w:cs="Times New Roman CYR"/>
          <w:sz w:val="28"/>
          <w:szCs w:val="28"/>
        </w:rPr>
        <w:t>станица Старомышастовская</w:t>
      </w:r>
    </w:p>
    <w:p w14:paraId="4B37763E" w14:textId="77777777"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</w:p>
    <w:p w14:paraId="29C01240" w14:textId="77777777"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Об отчете </w:t>
      </w:r>
      <w:bookmarkStart w:id="0" w:name="_Hlk34398939"/>
      <w:r w:rsidRPr="00632B72">
        <w:rPr>
          <w:b/>
          <w:bCs/>
          <w:sz w:val="28"/>
          <w:szCs w:val="28"/>
        </w:rPr>
        <w:t xml:space="preserve">главы </w:t>
      </w:r>
      <w:r>
        <w:rPr>
          <w:b/>
          <w:bCs/>
          <w:sz w:val="28"/>
          <w:szCs w:val="28"/>
        </w:rPr>
        <w:t>Старомышастовского</w:t>
      </w:r>
      <w:r w:rsidRPr="00632B72">
        <w:rPr>
          <w:b/>
          <w:bCs/>
          <w:sz w:val="28"/>
          <w:szCs w:val="28"/>
        </w:rPr>
        <w:t xml:space="preserve"> сельского поселения</w:t>
      </w:r>
    </w:p>
    <w:p w14:paraId="4888E00A" w14:textId="77777777"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Динского района </w:t>
      </w:r>
      <w:r>
        <w:rPr>
          <w:b/>
          <w:bCs/>
          <w:sz w:val="28"/>
          <w:szCs w:val="28"/>
        </w:rPr>
        <w:t>Долженко Сергея Николаевича</w:t>
      </w:r>
      <w:r w:rsidRPr="00632B72">
        <w:rPr>
          <w:b/>
          <w:bCs/>
          <w:sz w:val="28"/>
          <w:szCs w:val="28"/>
        </w:rPr>
        <w:t xml:space="preserve"> </w:t>
      </w:r>
    </w:p>
    <w:p w14:paraId="4607C1B7" w14:textId="77777777"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о результатах своей деятельности </w:t>
      </w:r>
    </w:p>
    <w:p w14:paraId="329F5A67" w14:textId="77777777"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и деятельности администрации </w:t>
      </w:r>
      <w:r>
        <w:rPr>
          <w:b/>
          <w:bCs/>
          <w:sz w:val="28"/>
          <w:szCs w:val="28"/>
        </w:rPr>
        <w:t>Старомышастовского</w:t>
      </w:r>
      <w:r w:rsidRPr="00632B72">
        <w:rPr>
          <w:b/>
          <w:bCs/>
          <w:sz w:val="28"/>
          <w:szCs w:val="28"/>
        </w:rPr>
        <w:t xml:space="preserve"> </w:t>
      </w:r>
    </w:p>
    <w:p w14:paraId="265C01DA" w14:textId="77777777"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>сельского поселения Динского района в 202</w:t>
      </w:r>
      <w:r w:rsidR="000A7EC1">
        <w:rPr>
          <w:b/>
          <w:bCs/>
          <w:sz w:val="28"/>
          <w:szCs w:val="28"/>
        </w:rPr>
        <w:t>1</w:t>
      </w:r>
      <w:r w:rsidRPr="00632B72">
        <w:rPr>
          <w:b/>
          <w:bCs/>
          <w:sz w:val="28"/>
          <w:szCs w:val="28"/>
        </w:rPr>
        <w:t xml:space="preserve"> году </w:t>
      </w:r>
    </w:p>
    <w:bookmarkEnd w:id="0"/>
    <w:p w14:paraId="32BFD945" w14:textId="77777777" w:rsidR="001A1D90" w:rsidRPr="00632B72" w:rsidRDefault="001A1D90" w:rsidP="001A1D90">
      <w:pPr>
        <w:tabs>
          <w:tab w:val="left" w:pos="900"/>
        </w:tabs>
        <w:ind w:firstLine="709"/>
        <w:jc w:val="both"/>
        <w:rPr>
          <w:bCs/>
          <w:sz w:val="28"/>
          <w:szCs w:val="28"/>
        </w:rPr>
      </w:pPr>
    </w:p>
    <w:p w14:paraId="04FEF414" w14:textId="77777777"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bCs/>
          <w:sz w:val="28"/>
          <w:szCs w:val="28"/>
        </w:rPr>
        <w:t xml:space="preserve">Заслушав и обсудив отчет </w:t>
      </w:r>
      <w:bookmarkStart w:id="1" w:name="_Hlk34400310"/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 сельского поселения</w:t>
      </w:r>
      <w:r w:rsidRPr="00632B72">
        <w:rPr>
          <w:bCs/>
          <w:sz w:val="28"/>
          <w:szCs w:val="28"/>
        </w:rPr>
        <w:t xml:space="preserve"> 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bookmarkEnd w:id="1"/>
      <w:r w:rsidRPr="00632B72">
        <w:rPr>
          <w:bCs/>
          <w:sz w:val="28"/>
          <w:szCs w:val="28"/>
        </w:rPr>
        <w:t xml:space="preserve">о результатах своей деятельности и деятельности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</w:t>
      </w:r>
      <w:r w:rsidR="006C1831">
        <w:rPr>
          <w:bCs/>
          <w:sz w:val="28"/>
          <w:szCs w:val="28"/>
        </w:rPr>
        <w:t>поселения Динского района в 2021</w:t>
      </w:r>
      <w:r w:rsidRPr="00632B72">
        <w:rPr>
          <w:bCs/>
          <w:sz w:val="28"/>
          <w:szCs w:val="28"/>
        </w:rPr>
        <w:t xml:space="preserve"> году</w:t>
      </w:r>
      <w:r w:rsidRPr="00632B72">
        <w:rPr>
          <w:sz w:val="28"/>
          <w:szCs w:val="28"/>
        </w:rPr>
        <w:t>, руководствуясь статьей 35 Федерального закона от 6 октября 2003 года № 131-ФЗ «Об общих принципах организации местного самоуправления в Российской Федерации» и Устав</w:t>
      </w:r>
      <w:r>
        <w:rPr>
          <w:sz w:val="28"/>
          <w:szCs w:val="28"/>
        </w:rPr>
        <w:t>ом</w:t>
      </w:r>
      <w:r w:rsidRPr="00632B72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района, Совет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РЕШИЛ: </w:t>
      </w:r>
    </w:p>
    <w:p w14:paraId="43E645BC" w14:textId="77777777"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 xml:space="preserve">1. Признать деятельность </w:t>
      </w:r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сельского поселения </w:t>
      </w:r>
      <w:r w:rsidRPr="00632B72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r w:rsidRPr="00632B72">
        <w:rPr>
          <w:sz w:val="28"/>
          <w:szCs w:val="28"/>
        </w:rPr>
        <w:t xml:space="preserve">и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</w:t>
      </w:r>
      <w:r w:rsidRPr="00632B72">
        <w:rPr>
          <w:sz w:val="28"/>
          <w:szCs w:val="28"/>
        </w:rPr>
        <w:t xml:space="preserve"> в 202</w:t>
      </w:r>
      <w:r w:rsidR="006C1831">
        <w:rPr>
          <w:sz w:val="28"/>
          <w:szCs w:val="28"/>
        </w:rPr>
        <w:t>1</w:t>
      </w:r>
      <w:r w:rsidRPr="00632B72">
        <w:rPr>
          <w:sz w:val="28"/>
          <w:szCs w:val="28"/>
        </w:rPr>
        <w:t xml:space="preserve"> году удовлетворительной. </w:t>
      </w:r>
    </w:p>
    <w:p w14:paraId="740E060D" w14:textId="77777777"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 xml:space="preserve">2.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</w:t>
      </w:r>
      <w:r w:rsidRPr="00632B72">
        <w:rPr>
          <w:sz w:val="28"/>
          <w:szCs w:val="28"/>
        </w:rPr>
        <w:t xml:space="preserve"> обнародовать отчет </w:t>
      </w:r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r w:rsidRPr="00632B72">
        <w:rPr>
          <w:sz w:val="28"/>
          <w:szCs w:val="28"/>
        </w:rPr>
        <w:t xml:space="preserve">о результатах своей деятельности и деятельности администрации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в 202</w:t>
      </w:r>
      <w:r w:rsidR="006C1831">
        <w:rPr>
          <w:sz w:val="28"/>
          <w:szCs w:val="28"/>
        </w:rPr>
        <w:t>1</w:t>
      </w:r>
      <w:r w:rsidRPr="00632B72">
        <w:rPr>
          <w:sz w:val="28"/>
          <w:szCs w:val="28"/>
        </w:rPr>
        <w:t xml:space="preserve"> году посредством его размещения на официальном сайте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(прилагается). </w:t>
      </w:r>
    </w:p>
    <w:p w14:paraId="590B08DF" w14:textId="77777777"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>3. Настоящее решение вступает в силу со дня подписания.</w:t>
      </w:r>
    </w:p>
    <w:p w14:paraId="17603F70" w14:textId="77777777" w:rsidR="001A1D90" w:rsidRPr="00632B72" w:rsidRDefault="001A1D90" w:rsidP="001A1D90">
      <w:pPr>
        <w:tabs>
          <w:tab w:val="left" w:pos="900"/>
        </w:tabs>
        <w:jc w:val="both"/>
      </w:pPr>
    </w:p>
    <w:p w14:paraId="28FA92A6" w14:textId="77777777" w:rsidR="00653537" w:rsidRDefault="00653537" w:rsidP="001A1D90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626E58CB" w14:textId="3CC692CD" w:rsidR="001A1D90" w:rsidRPr="00653537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653537">
        <w:rPr>
          <w:rFonts w:ascii="Times New Roman" w:hAnsi="Times New Roman"/>
          <w:sz w:val="28"/>
          <w:szCs w:val="28"/>
        </w:rPr>
        <w:t>Председатель</w:t>
      </w:r>
    </w:p>
    <w:p w14:paraId="3E514AEC" w14:textId="77777777" w:rsidR="001A1D90" w:rsidRPr="00653537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653537">
        <w:rPr>
          <w:rFonts w:ascii="Times New Roman" w:hAnsi="Times New Roman"/>
          <w:sz w:val="28"/>
          <w:szCs w:val="28"/>
        </w:rPr>
        <w:t>Совета Старомышастовского</w:t>
      </w:r>
    </w:p>
    <w:p w14:paraId="4FB41E25" w14:textId="77777777" w:rsidR="001A1D90" w:rsidRPr="00653537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653537"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  М.А. Кузнецов</w:t>
      </w:r>
    </w:p>
    <w:p w14:paraId="4BF5462F" w14:textId="77777777" w:rsidR="001A1D90" w:rsidRPr="00653537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2634FBCB" w14:textId="77777777" w:rsidR="00653537" w:rsidRDefault="00653537" w:rsidP="001A1D90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14:paraId="1B9263A0" w14:textId="2FD8AB6B" w:rsidR="001A1D90" w:rsidRPr="00653537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653537">
        <w:rPr>
          <w:rFonts w:ascii="Times New Roman" w:hAnsi="Times New Roman"/>
          <w:sz w:val="28"/>
          <w:szCs w:val="28"/>
        </w:rPr>
        <w:t xml:space="preserve">Глава Старомышастовского </w:t>
      </w:r>
    </w:p>
    <w:p w14:paraId="5A04AFD7" w14:textId="77777777" w:rsidR="001A1D90" w:rsidRPr="00653537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653537"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 С.Н. Долженко</w:t>
      </w:r>
    </w:p>
    <w:p w14:paraId="00DAA639" w14:textId="0689E3B0" w:rsidR="00DE32FA" w:rsidRDefault="00DE32FA"/>
    <w:p w14:paraId="4BE721A6" w14:textId="0F547D16" w:rsidR="00B935F0" w:rsidRPr="00B935F0" w:rsidRDefault="00B935F0" w:rsidP="00B935F0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B935F0">
        <w:rPr>
          <w:rFonts w:ascii="Times New Roman" w:hAnsi="Times New Roman"/>
          <w:sz w:val="24"/>
          <w:szCs w:val="24"/>
        </w:rPr>
        <w:lastRenderedPageBreak/>
        <w:t>Приложение к решению Совета</w:t>
      </w:r>
    </w:p>
    <w:p w14:paraId="374F744F" w14:textId="6AA3981C" w:rsidR="00B935F0" w:rsidRPr="00B935F0" w:rsidRDefault="00B935F0" w:rsidP="00B935F0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B935F0">
        <w:rPr>
          <w:rFonts w:ascii="Times New Roman" w:hAnsi="Times New Roman"/>
          <w:sz w:val="24"/>
          <w:szCs w:val="24"/>
        </w:rPr>
        <w:t>Старомышастовского сельского поселения</w:t>
      </w:r>
    </w:p>
    <w:p w14:paraId="210F4E5A" w14:textId="351E03C7" w:rsidR="00B935F0" w:rsidRPr="00B935F0" w:rsidRDefault="00B935F0" w:rsidP="00B935F0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B935F0">
        <w:rPr>
          <w:rFonts w:ascii="Times New Roman" w:hAnsi="Times New Roman"/>
          <w:sz w:val="24"/>
          <w:szCs w:val="24"/>
        </w:rPr>
        <w:t>Динского района</w:t>
      </w:r>
    </w:p>
    <w:p w14:paraId="5B83C5AE" w14:textId="53BF617E" w:rsidR="00B935F0" w:rsidRPr="00B935F0" w:rsidRDefault="00B935F0" w:rsidP="00B935F0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B935F0">
        <w:rPr>
          <w:rFonts w:ascii="Times New Roman" w:hAnsi="Times New Roman"/>
          <w:sz w:val="24"/>
          <w:szCs w:val="24"/>
        </w:rPr>
        <w:t>№120-33/4 от25.03.2022 года</w:t>
      </w:r>
    </w:p>
    <w:p w14:paraId="220AE479" w14:textId="5C733C8F" w:rsidR="00B935F0" w:rsidRPr="00B935F0" w:rsidRDefault="00B935F0" w:rsidP="00B935F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Отчет о работе администрации</w:t>
      </w:r>
    </w:p>
    <w:p w14:paraId="16EBB81F" w14:textId="77777777" w:rsidR="00B935F0" w:rsidRPr="00B935F0" w:rsidRDefault="00B935F0" w:rsidP="00B935F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Старомышастовского сельского поселения</w:t>
      </w:r>
    </w:p>
    <w:p w14:paraId="6C033FA5" w14:textId="77777777" w:rsidR="00B935F0" w:rsidRPr="00B935F0" w:rsidRDefault="00B935F0" w:rsidP="00B935F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за 2021 год</w:t>
      </w:r>
    </w:p>
    <w:p w14:paraId="53AD9A98" w14:textId="77777777" w:rsidR="00B935F0" w:rsidRPr="00B935F0" w:rsidRDefault="00B935F0" w:rsidP="00B935F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Уважаемые депутаты, жители станицы Старомышастовской и присутствующие!</w:t>
      </w:r>
    </w:p>
    <w:p w14:paraId="4610AA96" w14:textId="77777777" w:rsidR="00B935F0" w:rsidRPr="00B935F0" w:rsidRDefault="00B935F0" w:rsidP="00B935F0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14:paraId="086D0F84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Представляю Вашему вниманию отчет о работе администрации Старомышастовского сельского поселения Динского района за 2021 года.  </w:t>
      </w:r>
    </w:p>
    <w:p w14:paraId="5AF8F851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Вся деятельности администрации нацелена на обеспечение жизнедеятельности населения, что включает в себя, содержание социально-культурной сферы, благоустройство станицы, ремонт и строительство дорог, газификацию, молодежную политику, спорт и многое другое. </w:t>
      </w:r>
    </w:p>
    <w:p w14:paraId="1C5B3290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На сегодняшний день в станице зарегистрировано более </w:t>
      </w:r>
      <w:r w:rsidRPr="00B935F0">
        <w:rPr>
          <w:rFonts w:ascii="Times New Roman" w:hAnsi="Times New Roman"/>
          <w:b/>
          <w:sz w:val="28"/>
          <w:szCs w:val="28"/>
        </w:rPr>
        <w:t>12-ти тысяч шести сот человек</w:t>
      </w:r>
      <w:r w:rsidRPr="00B935F0">
        <w:rPr>
          <w:rFonts w:ascii="Times New Roman" w:hAnsi="Times New Roman"/>
          <w:sz w:val="28"/>
          <w:szCs w:val="28"/>
        </w:rPr>
        <w:t xml:space="preserve">, число дворов превысило 4 тысячи 500 единиц. </w:t>
      </w:r>
    </w:p>
    <w:p w14:paraId="71AF90CE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Реализация вопросов местного значения осуществляется за счет средств, поступающих в бюджет поселения. Объем фактического поступления доходов за 2021 год составил - 89 млн. 399 тыс. руб., в том числе собственных доходов – 36 млн. 451 тыс. руб. и безвозмездные поступления порядка – 52 млн. 948 тыс. руб. </w:t>
      </w:r>
    </w:p>
    <w:p w14:paraId="77532E83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В разрезе каждого налога:</w:t>
      </w:r>
    </w:p>
    <w:p w14:paraId="4D2C4536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налог на доходы физических лиц – поступило 10 млн. 639 тыс. рублей;</w:t>
      </w:r>
    </w:p>
    <w:p w14:paraId="3667F891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- земельный налог – поступления составили 10 млн. 970 тыс. рублей; </w:t>
      </w:r>
    </w:p>
    <w:p w14:paraId="4DB7A53F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- уплата акцизов на нефтепродукты - 5 млн. 699 тыс. рублей. </w:t>
      </w:r>
    </w:p>
    <w:p w14:paraId="194B422C" w14:textId="40248481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по налогу на имущество физических лиц доход составил - 5 млн. 197 тыс. рублей;</w:t>
      </w:r>
    </w:p>
    <w:p w14:paraId="7736551E" w14:textId="25AE4ADD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- по сельскохозяйственному налогу поступления составили -1 млн. 139 тыс. рублей. </w:t>
      </w:r>
    </w:p>
    <w:p w14:paraId="7A6C5682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Прочие неналоговые поступления в бюджет за 2021 год составили – 2 млн. 849 тыс. рублей. </w:t>
      </w:r>
    </w:p>
    <w:p w14:paraId="293FA7BF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Одним из источников увеличения доходной части бюджета является работа с недоимкой. По состоянию на 1 января 2021 года задолженность по земельному и имущественному налогам физических лиц составляла 2 млн. 586 тыс. рублей.</w:t>
      </w:r>
    </w:p>
    <w:p w14:paraId="0A13213B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При этом на 01.09.2021 года недоимка по данным налогам составила всего 1 млн. 143 тыс. рублей.</w:t>
      </w:r>
    </w:p>
    <w:p w14:paraId="1AEE9BEB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За прошедший период в результате работы межведомственной комиссии и сотрудника финансового отдела администрации недоимка снизилась на 1 млн. 443 тыс. руб., в том числе из них в бюджет поступил 1 миллион 210 тысяч рублей. </w:t>
      </w:r>
    </w:p>
    <w:p w14:paraId="4EE044C9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lastRenderedPageBreak/>
        <w:t>Осуществление закупок товаров и услуг производится в строгом соответствии с положениями Федерального закона №44-ФЗ «О контрактной системе в сфере закупок».</w:t>
      </w:r>
    </w:p>
    <w:p w14:paraId="0CBBB8A0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За отчетный период администрацией Старомышастовского сельского поселения и подведомственными учреждениями освоено 40 млн. 558 тысяч 735 рублей 50 копеет бюджетных средств.</w:t>
      </w:r>
    </w:p>
    <w:p w14:paraId="18A6914B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В отчетном периоде проведены работы по ремонту, а также капитальному ремонту тротуаров по ул. Карла Маркса, ул. Орджоникидзе, ул. Чапаева на общую сумму 1 млн. 716 тысяч рублей, (за период с 2017г.-2022г. ул. Пушкина, Крупской, Краснознаменная, Садовая) </w:t>
      </w:r>
    </w:p>
    <w:p w14:paraId="4920A271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Для обеспечения безопасности дорожного движения была нанесена дорожная разметка на всех заасфальтированных улицах станицы.</w:t>
      </w:r>
    </w:p>
    <w:p w14:paraId="0404ABBC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В рамках краевой программы проведены  работы по ремонту автомобильной дороги и тротуара в асфальтобетонном исполнении по ул. Красной от ул. Советской до ул. Краснознаменной, стоимость работ составляет 9 млн. 428 тысяч рублей, протяженность - 795 метров, (за период 2017-2022г. ул. Садовая, Крупская, Фурманова, Садовая, Карла Маркса, х. Новый, ул. Новая, ул. Пушкина, ул. Энгельса, ул. Октябрьская, ул. Мичурина, ул. Пролетарская, ул. Чапаева) </w:t>
      </w:r>
    </w:p>
    <w:p w14:paraId="423D073D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В рамках заключенного соглашения с Министерством ЖКХ и ТЭК в 2020-2021 годах, бюджету Старомышастовского сельского поселения были выделены средства из краевого бюджета на общую сумму 19 млн. 288 тысяч рублей для реализации мероприятий по строительству газопровода среднего, низкого давления и ПРГ по ул. Октябрьская-Садовая, ул. Красная- Южная со сроком исполнения – 2020-2021 год.  Протяженность указанного объекта  5 км. 924 метра. Строительство выполнено в 2021 году.</w:t>
      </w:r>
    </w:p>
    <w:p w14:paraId="3A4B94FD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Также из краевого бюджета выделены средства в виде дополнительной помощи для решения социально значимых вопросов местного значения для материально-технического обеспечения нужд Дома культуры в размере 1 млн. 600 тысяч рублей. Из местного бюджета также было выделены и уже освоены средства на изготовление ПСД, прохождение государственной экспертизы ПСД по капитальному ремонту внутренних помещений здания Дома культуры на общую сумму 1 млн. 121 тысяча рублей.</w:t>
      </w:r>
    </w:p>
    <w:p w14:paraId="009F81FC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В 2020 году были начаты работы по составлению ПСД для реконструкции стадиона, расположенного по ул. Советской, 66 б. В отчетном 2021 году уже оплачены работы по прохождению государственной экспертизы данного проекта на сумму 4 млн.459 тысяч рублей.</w:t>
      </w:r>
    </w:p>
    <w:p w14:paraId="024A4C62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При вхождении в государственную программу Краснодарского края по развитию физической культуры и спорта, администрацией Старомышастовского сельского поселения  получены субсидий из краевого бюджета на сумму 10 млн. 885 тысяч рублей. В рамках указанной программы  проведен капитальный ремонт здания МБУ по физическому развитию «Спарта». Сметная стоимость реализации данного проекта составляет 15 млн. 061 тысяча рублей.</w:t>
      </w:r>
    </w:p>
    <w:p w14:paraId="7761090A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lastRenderedPageBreak/>
        <w:t xml:space="preserve"> В рамках национального проекта «Формирование комфортной городской среды» реализуется второй этап благоустройства парка, сумма выделенных средств составляет более 60 млн 760 тыс. рублей.</w:t>
      </w:r>
    </w:p>
    <w:p w14:paraId="60A4CE3C" w14:textId="77777777" w:rsidR="00B935F0" w:rsidRPr="00B935F0" w:rsidRDefault="00B935F0" w:rsidP="00B935F0">
      <w:pPr>
        <w:pStyle w:val="a4"/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Будут выполнены следующие  работы:</w:t>
      </w:r>
    </w:p>
    <w:p w14:paraId="2D88C038" w14:textId="77777777" w:rsidR="00B935F0" w:rsidRPr="00B935F0" w:rsidRDefault="00B935F0" w:rsidP="00B935F0">
      <w:pPr>
        <w:pStyle w:val="a4"/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</w:t>
      </w:r>
      <w:r w:rsidRPr="00B935F0">
        <w:rPr>
          <w:rFonts w:ascii="Times New Roman" w:hAnsi="Times New Roman"/>
          <w:sz w:val="28"/>
          <w:szCs w:val="28"/>
        </w:rPr>
        <w:tab/>
        <w:t>устройство пешеходных дорожек;</w:t>
      </w:r>
    </w:p>
    <w:p w14:paraId="7242F7D0" w14:textId="77777777" w:rsidR="00B935F0" w:rsidRPr="00B935F0" w:rsidRDefault="00B935F0" w:rsidP="00B935F0">
      <w:pPr>
        <w:pStyle w:val="a4"/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</w:t>
      </w:r>
      <w:r w:rsidRPr="00B935F0">
        <w:rPr>
          <w:rFonts w:ascii="Times New Roman" w:hAnsi="Times New Roman"/>
          <w:sz w:val="28"/>
          <w:szCs w:val="28"/>
        </w:rPr>
        <w:tab/>
        <w:t>будут установлены: скейт-площадка, детское и спортивное оборудование, скамейки, урны и уличные фонари.</w:t>
      </w:r>
    </w:p>
    <w:p w14:paraId="0E29CDBE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Для приведения в надлежащее состояние автодорог с гравийным покрытием в 2021 году проведены работы по грейдированию и подсыпке ГПС. </w:t>
      </w:r>
    </w:p>
    <w:p w14:paraId="74C6AA24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Приоритетным направлением деятельности администрации - является наведение санитарного порядка на улицах и общественных территориях станицы. </w:t>
      </w:r>
    </w:p>
    <w:p w14:paraId="047A2928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На постоянной основе работает административная комиссия Старомышастовского сельского поселения, которая осуществляет контроль за соблюдением жителями Правил благоустройства станицы и Кодекса об административных правонарушениях. </w:t>
      </w:r>
    </w:p>
    <w:p w14:paraId="5D89A398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Основными нарушениями правил благоустройства являлись: несвоевременный покос амброзии и иной сорной растительности на участках и прилегающих территориях, хранение строительных материалов на землях общего пользования, бесконтрольный выгул домашних животных и птиц, а также несанкционированная торговля в неустановленных местах. Вручено предписаний в количестве 105 штук, проведено около 80 профилактических бесед с гражданами.</w:t>
      </w:r>
    </w:p>
    <w:p w14:paraId="0455E3AD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В администрации, на постоянном контроле находятся вопросы землепользования и землеустройства.</w:t>
      </w:r>
    </w:p>
    <w:p w14:paraId="6E0C1513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За 2021 год отделом ЖКХ и ТЭК рассмотрено более 400 заявлений и обращений граждан и юридических лиц, о предоставлении муниципальных услуг, подготовлено более ста правовых актов.</w:t>
      </w:r>
    </w:p>
    <w:p w14:paraId="609160B4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Ведутся работы по регистрации земельных участков с видом разрешенного использования: </w:t>
      </w:r>
      <w:r w:rsidRPr="00B935F0">
        <w:rPr>
          <w:sz w:val="28"/>
          <w:szCs w:val="28"/>
          <w:shd w:val="clear" w:color="auto" w:fill="FFFFFF"/>
        </w:rPr>
        <w:t>предоставление коммунальных услуг, парки культуры и отдыха, благоустройство территории</w:t>
      </w:r>
    </w:p>
    <w:p w14:paraId="4437BB52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Продолжает активно развиваться предпринимательская деятельность, которая в основном представлена отраслями розничной торговли, общественного питания и бытового обслуживания населения. </w:t>
      </w:r>
    </w:p>
    <w:p w14:paraId="291A2224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На территории поселения осуществляет свою деятельность более 103 объекта розничной торговли, на которых работают более 160 человек. За отчетный период открылось 6 объектов розничной торговли и 1 объект общественного питания.</w:t>
      </w:r>
    </w:p>
    <w:p w14:paraId="6A9C8163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На территории станицы работает 24 объекта бытового обслуживания, это парикмахерские, СТО и автомойки. Количество работающих в объектах более 30 человек. </w:t>
      </w:r>
    </w:p>
    <w:p w14:paraId="111CA9A8" w14:textId="77777777" w:rsidR="00B935F0" w:rsidRPr="00B935F0" w:rsidRDefault="00B935F0" w:rsidP="00B935F0">
      <w:pPr>
        <w:ind w:firstLine="708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Администрацией поселения ведется постоянная работа по приведению объектов потребительской сферы и объектов придорожного сервиса к единому архитектурному облику и очистке фасадов от конструкций рекламно-информационного характера. </w:t>
      </w:r>
    </w:p>
    <w:p w14:paraId="13A53AB8" w14:textId="77777777" w:rsidR="00B935F0" w:rsidRPr="00B935F0" w:rsidRDefault="00B935F0" w:rsidP="00B935F0">
      <w:pPr>
        <w:ind w:firstLine="708"/>
        <w:jc w:val="both"/>
        <w:rPr>
          <w:sz w:val="28"/>
          <w:szCs w:val="28"/>
        </w:rPr>
      </w:pPr>
      <w:r w:rsidRPr="00B935F0">
        <w:rPr>
          <w:sz w:val="28"/>
          <w:szCs w:val="28"/>
        </w:rPr>
        <w:lastRenderedPageBreak/>
        <w:t xml:space="preserve">В целях профилактики нарушений требований пожарной безопасности работает межведомственная группа из числа сотрудников администрации, полиции и казачества, в рамках которой проводится разъяснительная работа с населением. В местах общего пользования во избежание возгораний проводится уборка сухой растительности.  </w:t>
      </w:r>
    </w:p>
    <w:p w14:paraId="44CA7085" w14:textId="77777777" w:rsidR="00B935F0" w:rsidRPr="00B935F0" w:rsidRDefault="00B935F0" w:rsidP="00B935F0">
      <w:pPr>
        <w:ind w:firstLine="708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В целях недопущения купания граждан в опасных местах рек регулярно проводился мониторинг водных объектов. С детьми и подростками проводится разъяснительная работа.</w:t>
      </w:r>
    </w:p>
    <w:p w14:paraId="254B89B1" w14:textId="77777777" w:rsidR="00B935F0" w:rsidRPr="00B935F0" w:rsidRDefault="00B935F0" w:rsidP="00B935F0">
      <w:pPr>
        <w:ind w:firstLine="708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Ежемесячно проводились заседания территориальной Комиссии по профилактике правонарушений Старомышастовского сельского поселения, на которых было заслушано 16 человек, состоящих на различных видах учета и подлежащих профилактическому воздействию со стороны органов системы профилактики и общественности. </w:t>
      </w:r>
    </w:p>
    <w:p w14:paraId="5DEE09F0" w14:textId="77777777" w:rsidR="00B935F0" w:rsidRPr="00B935F0" w:rsidRDefault="00B935F0" w:rsidP="00B935F0">
      <w:pPr>
        <w:ind w:firstLine="708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Совместными силами ДНД и казачества принимали участие в охране общественного порядка.</w:t>
      </w:r>
    </w:p>
    <w:p w14:paraId="100036B3" w14:textId="77777777" w:rsidR="00B935F0" w:rsidRPr="00B935F0" w:rsidRDefault="00B935F0" w:rsidP="00B935F0">
      <w:pPr>
        <w:ind w:firstLine="708"/>
        <w:jc w:val="both"/>
        <w:rPr>
          <w:sz w:val="28"/>
          <w:szCs w:val="28"/>
        </w:rPr>
      </w:pPr>
    </w:p>
    <w:p w14:paraId="733F23D3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Администрацией поселения ведется работа по первичному воинскому учету. </w:t>
      </w:r>
    </w:p>
    <w:p w14:paraId="584E5BB3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На воинском учете состоит 2 тысячи 591 граждан, пребывающих в запасе и призывников. Из них: </w:t>
      </w:r>
    </w:p>
    <w:p w14:paraId="5120BA38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- 85 офицеров,</w:t>
      </w:r>
    </w:p>
    <w:p w14:paraId="6F94C82A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- 2171 сержантов и солдат, среди них имеют мобилизационное предписание и предназначены в команды войсковых частей 231 человек;</w:t>
      </w:r>
    </w:p>
    <w:p w14:paraId="39CFDA96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- 104 призывника.  </w:t>
      </w:r>
    </w:p>
    <w:p w14:paraId="7601728C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В первом квартале проводилась первоначальная постановка граждан 2005 года рождения на воинский учет. 65 юношей прошли медицинскую комиссию и получили приписные удостоверения. </w:t>
      </w:r>
    </w:p>
    <w:p w14:paraId="30945EB2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Одним из подведомственных предприятий администрации является МУП «Родное  подворье», в обязанности которого входит содержание и эксплуатация 81,5 км водопроводных сетей и пяти артезианских скважин, обслуживание трех котельных и наведение санитарного порядка на территории сельского поселения. За истекший период силами ЖКХ проведен ряд мероприятий, в том числе: </w:t>
      </w:r>
    </w:p>
    <w:p w14:paraId="470193A0" w14:textId="77777777" w:rsidR="00B935F0" w:rsidRPr="00B935F0" w:rsidRDefault="00B935F0" w:rsidP="00B935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устранено 145 аварии на водопроводных сетях;</w:t>
      </w:r>
    </w:p>
    <w:p w14:paraId="22894D79" w14:textId="77777777" w:rsidR="00B935F0" w:rsidRPr="00B935F0" w:rsidRDefault="00B935F0" w:rsidP="00B935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заменено 3 глубинных насоса;</w:t>
      </w:r>
    </w:p>
    <w:p w14:paraId="086DE776" w14:textId="77777777" w:rsidR="00B935F0" w:rsidRPr="00B935F0" w:rsidRDefault="00B935F0" w:rsidP="00B935F0">
      <w:pPr>
        <w:rPr>
          <w:sz w:val="28"/>
          <w:szCs w:val="28"/>
        </w:rPr>
      </w:pPr>
      <w:r w:rsidRPr="00B935F0">
        <w:rPr>
          <w:sz w:val="28"/>
          <w:szCs w:val="28"/>
        </w:rPr>
        <w:t>-проведено строительство нового   водопровода: -  165 п/м</w:t>
      </w:r>
    </w:p>
    <w:p w14:paraId="7B555ECC" w14:textId="77777777" w:rsidR="00B935F0" w:rsidRPr="00B935F0" w:rsidRDefault="00B935F0" w:rsidP="00B935F0">
      <w:pPr>
        <w:rPr>
          <w:sz w:val="28"/>
          <w:szCs w:val="28"/>
        </w:rPr>
      </w:pPr>
      <w:r w:rsidRPr="00B935F0">
        <w:rPr>
          <w:sz w:val="28"/>
          <w:szCs w:val="28"/>
        </w:rPr>
        <w:t>-проведена замена ветхих водопроводных сетей: -1411 п/м</w:t>
      </w:r>
    </w:p>
    <w:p w14:paraId="1522BC83" w14:textId="77777777" w:rsidR="00B935F0" w:rsidRPr="00B935F0" w:rsidRDefault="00B935F0" w:rsidP="00B935F0">
      <w:pPr>
        <w:rPr>
          <w:sz w:val="28"/>
          <w:szCs w:val="28"/>
        </w:rPr>
      </w:pPr>
      <w:r w:rsidRPr="00B935F0">
        <w:rPr>
          <w:sz w:val="28"/>
          <w:szCs w:val="28"/>
        </w:rPr>
        <w:t>-проведено подключение 73 абонентов к магистр. вод. трубе:-543п/м</w:t>
      </w:r>
    </w:p>
    <w:p w14:paraId="70A69F90" w14:textId="77777777" w:rsidR="00B935F0" w:rsidRPr="00B935F0" w:rsidRDefault="00B935F0" w:rsidP="00B935F0">
      <w:pPr>
        <w:rPr>
          <w:sz w:val="28"/>
          <w:szCs w:val="28"/>
        </w:rPr>
      </w:pPr>
    </w:p>
    <w:p w14:paraId="43445D6F" w14:textId="77777777" w:rsidR="00B935F0" w:rsidRPr="00B935F0" w:rsidRDefault="00B935F0" w:rsidP="00B935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проведена подготовка котельных к отопительному периоду 2021-2022г.;</w:t>
      </w:r>
    </w:p>
    <w:p w14:paraId="30C14A8F" w14:textId="77777777" w:rsidR="00B935F0" w:rsidRPr="00B935F0" w:rsidRDefault="00B935F0" w:rsidP="00B935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механизированным способом велась работа по покосу сорной растительности;</w:t>
      </w:r>
    </w:p>
    <w:p w14:paraId="0256249F" w14:textId="77777777" w:rsidR="00B935F0" w:rsidRPr="00B935F0" w:rsidRDefault="00B935F0" w:rsidP="00B935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велась работа по наведению санитарного порядка на территории  сельского поселения.</w:t>
      </w:r>
    </w:p>
    <w:p w14:paraId="3DC7A4FB" w14:textId="77777777" w:rsidR="00B935F0" w:rsidRPr="00B935F0" w:rsidRDefault="00B935F0" w:rsidP="00B935F0">
      <w:pPr>
        <w:pStyle w:val="20"/>
        <w:shd w:val="clear" w:color="auto" w:fill="auto"/>
        <w:tabs>
          <w:tab w:val="left" w:pos="1012"/>
        </w:tabs>
        <w:spacing w:line="240" w:lineRule="auto"/>
        <w:jc w:val="both"/>
        <w:rPr>
          <w:sz w:val="28"/>
          <w:szCs w:val="28"/>
        </w:rPr>
      </w:pPr>
    </w:p>
    <w:p w14:paraId="2F10F406" w14:textId="77777777" w:rsidR="00B935F0" w:rsidRPr="00B935F0" w:rsidRDefault="00B935F0" w:rsidP="00B935F0">
      <w:pPr>
        <w:pStyle w:val="20"/>
        <w:tabs>
          <w:tab w:val="left" w:pos="1012"/>
        </w:tabs>
        <w:spacing w:line="240" w:lineRule="auto"/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lastRenderedPageBreak/>
        <w:t xml:space="preserve">Администрацией Старомышастовского сельского поселения активно реализуются полномочия по развитию спорта и молодежной политики. </w:t>
      </w:r>
    </w:p>
    <w:p w14:paraId="386E558F" w14:textId="77777777" w:rsidR="00B935F0" w:rsidRPr="00B935F0" w:rsidRDefault="00B935F0" w:rsidP="00B935F0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935F0">
        <w:rPr>
          <w:rFonts w:cs="Times New Roman"/>
          <w:sz w:val="28"/>
          <w:szCs w:val="28"/>
          <w:lang w:val="ru-RU"/>
        </w:rPr>
        <w:t>В период новогодних каникул проведены турниры по шахматам для детей и пенсионеров, по настольному теннису, по мини-футболу, волейболу, стритболу, лёгкой атлетике. Проведена районная спартакиада трудовых коллективов по различным видам спорта, таким как волейбол, настольный теннис, плавание, стритбол, перетягивание каната, легкая атлетика.</w:t>
      </w:r>
    </w:p>
    <w:p w14:paraId="7BD51E72" w14:textId="77777777" w:rsidR="00B935F0" w:rsidRPr="00B935F0" w:rsidRDefault="00B935F0" w:rsidP="00B935F0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B935F0">
        <w:rPr>
          <w:rFonts w:cs="Times New Roman"/>
          <w:sz w:val="28"/>
          <w:szCs w:val="28"/>
          <w:lang w:val="ru-RU"/>
        </w:rPr>
        <w:tab/>
        <w:t>Честь станицы в футбольных чемпионатах защищают футбольные команды «Колос», «Авангард» и «Спарта». Проведены турниры на Кубок губернатора Краснодарского края по стритболу, и футболу среди дворовых команд, участниками которых являются дети от 9 до 16 лет.</w:t>
      </w:r>
    </w:p>
    <w:p w14:paraId="39FDF0E7" w14:textId="77777777" w:rsidR="00B935F0" w:rsidRPr="00B935F0" w:rsidRDefault="00B935F0" w:rsidP="00B935F0">
      <w:pPr>
        <w:pStyle w:val="20"/>
        <w:tabs>
          <w:tab w:val="left" w:pos="1012"/>
        </w:tabs>
        <w:spacing w:line="240" w:lineRule="auto"/>
        <w:jc w:val="both"/>
        <w:rPr>
          <w:sz w:val="28"/>
          <w:szCs w:val="28"/>
        </w:rPr>
      </w:pPr>
      <w:r w:rsidRPr="00B935F0">
        <w:rPr>
          <w:sz w:val="28"/>
          <w:szCs w:val="28"/>
        </w:rPr>
        <w:tab/>
        <w:t>Центром культурного развития жителей станицы был и остается наш Культурно-досуговый центр. Традиционно работа ведётся по следующим направлениям:</w:t>
      </w:r>
    </w:p>
    <w:p w14:paraId="5E0FA090" w14:textId="77777777" w:rsidR="00B935F0" w:rsidRPr="00B935F0" w:rsidRDefault="00B935F0" w:rsidP="00B935F0">
      <w:pPr>
        <w:pStyle w:val="a3"/>
        <w:spacing w:after="0" w:line="240" w:lineRule="auto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- военно-патриотическое воспитание;</w:t>
      </w:r>
    </w:p>
    <w:p w14:paraId="188F9B91" w14:textId="77777777" w:rsidR="00B935F0" w:rsidRPr="00B935F0" w:rsidRDefault="00B935F0" w:rsidP="00B935F0">
      <w:pPr>
        <w:pStyle w:val="a3"/>
        <w:spacing w:after="0" w:line="240" w:lineRule="auto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- духовно-нравственное воспитание;</w:t>
      </w:r>
    </w:p>
    <w:p w14:paraId="584FC8B0" w14:textId="77777777" w:rsidR="00B935F0" w:rsidRPr="00B935F0" w:rsidRDefault="00B935F0" w:rsidP="00B935F0">
      <w:pPr>
        <w:pStyle w:val="a3"/>
        <w:spacing w:after="0" w:line="240" w:lineRule="auto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- эстетическое воспитание;</w:t>
      </w:r>
    </w:p>
    <w:p w14:paraId="07D2FEED" w14:textId="77777777" w:rsidR="00B935F0" w:rsidRPr="00B935F0" w:rsidRDefault="00B935F0" w:rsidP="00B935F0">
      <w:pPr>
        <w:pStyle w:val="a3"/>
        <w:spacing w:after="0" w:line="240" w:lineRule="auto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- укрепление семейных взаимоотношений;</w:t>
      </w:r>
    </w:p>
    <w:p w14:paraId="448A8EA8" w14:textId="77777777" w:rsidR="00B935F0" w:rsidRPr="00B935F0" w:rsidRDefault="00B935F0" w:rsidP="00B935F0">
      <w:pPr>
        <w:pStyle w:val="a3"/>
        <w:spacing w:after="0" w:line="240" w:lineRule="auto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- пропаганда здорового образа жизни.</w:t>
      </w:r>
    </w:p>
    <w:p w14:paraId="128FA497" w14:textId="77777777" w:rsidR="00B935F0" w:rsidRPr="00B935F0" w:rsidRDefault="00B935F0" w:rsidP="00B935F0">
      <w:pPr>
        <w:pStyle w:val="a3"/>
        <w:spacing w:after="0" w:line="240" w:lineRule="auto"/>
        <w:ind w:firstLine="708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Развитие и организация культуры является неотъемлемой частью жизни и процветания ст. Старомышастовской. </w:t>
      </w:r>
    </w:p>
    <w:p w14:paraId="2BA9FB5D" w14:textId="77777777" w:rsidR="00B935F0" w:rsidRPr="00B935F0" w:rsidRDefault="00B935F0" w:rsidP="00B935F0">
      <w:pPr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B935F0">
        <w:rPr>
          <w:rFonts w:eastAsia="Calibri"/>
          <w:sz w:val="28"/>
          <w:szCs w:val="28"/>
          <w:shd w:val="clear" w:color="auto" w:fill="FFFFFF"/>
          <w:lang w:eastAsia="en-US"/>
        </w:rPr>
        <w:t xml:space="preserve">   Культурно-досуговый центр в 2021 году, вел свою работу согласно годовому плану. В КДЦ 10 штатных единиц из них 8 творческих. 310 человек занимаются в 9 кружках и 5 клубных любительских объединений.</w:t>
      </w:r>
    </w:p>
    <w:p w14:paraId="331CF5B4" w14:textId="77777777" w:rsidR="00B935F0" w:rsidRPr="00B935F0" w:rsidRDefault="00B935F0" w:rsidP="00B935F0">
      <w:pPr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B935F0">
        <w:rPr>
          <w:rFonts w:eastAsia="Calibri"/>
          <w:sz w:val="28"/>
          <w:szCs w:val="28"/>
          <w:shd w:val="clear" w:color="auto" w:fill="FFFFFF"/>
          <w:lang w:eastAsia="en-US"/>
        </w:rPr>
        <w:t xml:space="preserve">   В работе КДЦ использует методы и формы, которые нашли одобрение у населения в прошедшие годы. Это тематические вечера, выставки, театрализованные представления, концертные, игровые, и конкурсные программы. Главная цель работников КДЦ, привлечь как можно больше участников и обеспечить организацию досуга населению. Основное внимание в КДЦ уделяется работе с детьми и молодежью.  Для этого используются разноплановые мероприятия: патриотические, спортивные, духовно-нравственные, профилактические. </w:t>
      </w:r>
    </w:p>
    <w:p w14:paraId="790AC8D6" w14:textId="77777777" w:rsidR="00B935F0" w:rsidRPr="00B935F0" w:rsidRDefault="00B935F0" w:rsidP="00B935F0">
      <w:pPr>
        <w:jc w:val="both"/>
        <w:rPr>
          <w:rFonts w:eastAsia="Calibri"/>
          <w:sz w:val="28"/>
          <w:szCs w:val="28"/>
          <w:lang w:eastAsia="en-US"/>
        </w:rPr>
      </w:pPr>
      <w:r w:rsidRPr="00B935F0">
        <w:rPr>
          <w:rFonts w:eastAsia="Calibri"/>
          <w:sz w:val="28"/>
          <w:szCs w:val="28"/>
          <w:shd w:val="clear" w:color="auto" w:fill="FFFFFF"/>
          <w:lang w:eastAsia="en-US"/>
        </w:rPr>
        <w:t xml:space="preserve">    </w:t>
      </w:r>
      <w:r w:rsidRPr="00B935F0">
        <w:rPr>
          <w:rFonts w:eastAsia="Calibri"/>
          <w:sz w:val="28"/>
          <w:szCs w:val="28"/>
          <w:lang w:eastAsia="en-US"/>
        </w:rPr>
        <w:t>Проводятся мероприятия, посвященные календарным и государственным праздникам. Это программы, посвященные: Дню защитников Отечества, Дню 8 марта, Дню Победы, Дню независимости России, Дню Молодежи, Дню семьи, любви и верности, Дню Матери, Дню пожилого человека, а также Новогодние представления.</w:t>
      </w:r>
    </w:p>
    <w:p w14:paraId="2DC7C0C4" w14:textId="77777777" w:rsidR="00B935F0" w:rsidRPr="00B935F0" w:rsidRDefault="00B935F0" w:rsidP="00B935F0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935F0">
        <w:rPr>
          <w:sz w:val="28"/>
          <w:szCs w:val="28"/>
        </w:rPr>
        <w:t xml:space="preserve">    Количество культурно массовых мероприятий всех форм за 2021 год – 306. (За 5 лет более 1500 мероприятий)</w:t>
      </w:r>
    </w:p>
    <w:p w14:paraId="633ADEF7" w14:textId="77777777" w:rsidR="00B935F0" w:rsidRPr="00B935F0" w:rsidRDefault="00B935F0" w:rsidP="00B935F0">
      <w:pPr>
        <w:shd w:val="clear" w:color="auto" w:fill="FFFFFF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    В 2021 году народный хор «Кубанская песня» и народный духовой оркестр «Зори Кубани» подтвердили звание - народный, хор отпраздновал свой 60-ти летний юбилей. Образцовый хореографический коллектив «Релеве» также успешно подтвердил звание – образцовый, в декабре на Всероссийском фестивале-конкурсе детского и юношеского творчества «Зимняя мелодия» взяли Гран-При. </w:t>
      </w:r>
    </w:p>
    <w:p w14:paraId="648899AC" w14:textId="77777777" w:rsidR="00B935F0" w:rsidRPr="00B935F0" w:rsidRDefault="00B935F0" w:rsidP="00B935F0">
      <w:pPr>
        <w:shd w:val="clear" w:color="auto" w:fill="FFFFFF"/>
        <w:ind w:firstLine="567"/>
        <w:jc w:val="both"/>
        <w:rPr>
          <w:sz w:val="28"/>
          <w:szCs w:val="28"/>
        </w:rPr>
      </w:pPr>
      <w:r w:rsidRPr="00B935F0">
        <w:rPr>
          <w:sz w:val="28"/>
          <w:szCs w:val="28"/>
        </w:rPr>
        <w:lastRenderedPageBreak/>
        <w:t>Творческие коллективы постоянно принимают участие в различных фестивалях и конкурсах, станичных и районных мероприятиях.</w:t>
      </w:r>
    </w:p>
    <w:p w14:paraId="677C438F" w14:textId="77777777" w:rsidR="00B935F0" w:rsidRPr="00B935F0" w:rsidRDefault="00B935F0" w:rsidP="00B935F0">
      <w:pPr>
        <w:jc w:val="both"/>
        <w:rPr>
          <w:sz w:val="28"/>
          <w:szCs w:val="28"/>
        </w:rPr>
      </w:pPr>
    </w:p>
    <w:p w14:paraId="2538AA41" w14:textId="77777777" w:rsidR="00B935F0" w:rsidRPr="00B935F0" w:rsidRDefault="00B935F0" w:rsidP="00B935F0">
      <w:pPr>
        <w:pStyle w:val="20"/>
        <w:tabs>
          <w:tab w:val="left" w:pos="1012"/>
        </w:tabs>
        <w:spacing w:line="240" w:lineRule="auto"/>
        <w:ind w:firstLine="567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Спросом у жителей пользуются услуги, предоставляемые сельской библиотекой. Количество постоянных читателей насчитывает около 1500 человек.</w:t>
      </w:r>
    </w:p>
    <w:p w14:paraId="09E84945" w14:textId="77777777" w:rsidR="00B935F0" w:rsidRPr="00B935F0" w:rsidRDefault="00B935F0" w:rsidP="00B935F0">
      <w:pPr>
        <w:spacing w:before="100" w:after="100"/>
        <w:ind w:firstLine="567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Библиотека в 2021 году   выполняла множество социально-значимых функций: информирование, просвещение и  воспитание читателей,  создание благоприятной среды для формирования читательских приоритетов, жизненных ориентиров и общечеловеческих ценностей.      В течение 2021 года библиотека провела множество мероприятий во всех традиционных для современной библиотеки направлениях: профориентации,  искусству, экологическому просвещению, духовно-нравственному, военно-патриотическому и  правовому воспитанию,  работе с социально-незащищенными группами населения. Ведущим направлением деятельности библиотеки оставалось патриотическое воспитание.  Одним  из важнейших аспектов деятельности библиотеки  в 2021 году была  массовая работа с читателями, арсенал средств и форм которой весьма разнообразен: обзоры выставочной литературы,  часы поэзии, литературно-музыкальные праздники, познавательные уроки и беседы, диспуты и дискуссии, викторины и конкурсы, акции:  «Блокадный хлеб», «Библионочь 2021», «Вам, любимые!» «Окна Победы», «Летняя книжная полка», Пушкинский день, «День семьи, любви и верности», «Ночь музеев» и другие. </w:t>
      </w:r>
    </w:p>
    <w:p w14:paraId="2F4FA4C0" w14:textId="77777777" w:rsidR="00B935F0" w:rsidRPr="00B935F0" w:rsidRDefault="00B935F0" w:rsidP="00B935F0">
      <w:pPr>
        <w:spacing w:before="100" w:after="100"/>
        <w:ind w:firstLine="567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Силами сотрудников библиотеки за 2021 год проведено в формате онлайн более 120 различных тематических мероприятий.  </w:t>
      </w:r>
    </w:p>
    <w:p w14:paraId="1D701492" w14:textId="77777777" w:rsidR="00B935F0" w:rsidRPr="00B935F0" w:rsidRDefault="00B935F0" w:rsidP="00B935F0">
      <w:pPr>
        <w:spacing w:before="100" w:after="100"/>
        <w:ind w:firstLine="567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 В связи с неблагополучной эпидемиологической ситуацией подавляющее большинство мероприятий прошло в онлайн-режиме.  Онлайн мероприятиями по всем направлениям деятельности библиотека охватила подписчиков Инстаграм и освещены на сайте библиотеки. </w:t>
      </w:r>
    </w:p>
    <w:p w14:paraId="6FD1EF11" w14:textId="77777777" w:rsidR="00B935F0" w:rsidRPr="00B935F0" w:rsidRDefault="00B935F0" w:rsidP="00B935F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63CD4AB2" w14:textId="77777777" w:rsidR="00B935F0" w:rsidRPr="00B935F0" w:rsidRDefault="00B935F0" w:rsidP="00B935F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935F0">
        <w:rPr>
          <w:rFonts w:ascii="Times New Roman" w:hAnsi="Times New Roman"/>
          <w:b/>
          <w:sz w:val="28"/>
          <w:szCs w:val="28"/>
        </w:rPr>
        <w:t xml:space="preserve">В завершении своего доклада хочу рассказать </w:t>
      </w:r>
    </w:p>
    <w:p w14:paraId="55B781AE" w14:textId="77777777" w:rsidR="00B935F0" w:rsidRPr="00B935F0" w:rsidRDefault="00B935F0" w:rsidP="00B935F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935F0">
        <w:rPr>
          <w:rFonts w:ascii="Times New Roman" w:hAnsi="Times New Roman"/>
          <w:b/>
          <w:sz w:val="28"/>
          <w:szCs w:val="28"/>
        </w:rPr>
        <w:t>о планах на 2022 год.</w:t>
      </w:r>
    </w:p>
    <w:p w14:paraId="7BF6C314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В 2022 году завершатся  работы по ремонту асфальтового покрытия по ул. Крупской от ул. Советской до ул. Чапаева, протяженностью 1,6 км.</w:t>
      </w:r>
    </w:p>
    <w:p w14:paraId="44A6D26C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- Будут проведены работы по капитальному ремонту тротуара: </w:t>
      </w:r>
    </w:p>
    <w:p w14:paraId="4EE35253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-ул. Первомайская от ул. Советская до ул. Чапаева</w:t>
      </w:r>
    </w:p>
    <w:p w14:paraId="01DA12DF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ул. Краснознаменная от ул. Карла Маркса до ул. Выгонная</w:t>
      </w:r>
    </w:p>
    <w:p w14:paraId="2612AAE3" w14:textId="77777777" w:rsidR="00B935F0" w:rsidRPr="00B935F0" w:rsidRDefault="00B935F0" w:rsidP="00B935F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>- ул. Чапаева от ул. Энгельса до ул. Мичурина</w:t>
      </w:r>
    </w:p>
    <w:p w14:paraId="353290F2" w14:textId="77777777" w:rsidR="00B935F0" w:rsidRPr="00B935F0" w:rsidRDefault="00B935F0" w:rsidP="00B935F0">
      <w:pPr>
        <w:tabs>
          <w:tab w:val="center" w:pos="4677"/>
          <w:tab w:val="right" w:pos="9355"/>
        </w:tabs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Будет построен газопровод         </w:t>
      </w:r>
    </w:p>
    <w:p w14:paraId="6FEF7385" w14:textId="77777777" w:rsidR="00B935F0" w:rsidRPr="00B935F0" w:rsidRDefault="00B935F0" w:rsidP="00B935F0">
      <w:pPr>
        <w:tabs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>1.  ул. Степная:</w:t>
      </w:r>
      <w:r w:rsidRPr="00B935F0">
        <w:rPr>
          <w:sz w:val="28"/>
          <w:szCs w:val="28"/>
        </w:rPr>
        <w:tab/>
      </w:r>
    </w:p>
    <w:p w14:paraId="502FACD4" w14:textId="77777777" w:rsidR="00B935F0" w:rsidRPr="00B935F0" w:rsidRDefault="00B935F0" w:rsidP="00B935F0">
      <w:pPr>
        <w:tabs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Строительство распределительного газопровода среднего давления от ул. Ленина по ул. Степной до проектируемого ШГРП – 1, </w:t>
      </w:r>
      <w:r w:rsidRPr="00B935F0">
        <w:rPr>
          <w:bCs/>
          <w:spacing w:val="-6"/>
          <w:sz w:val="28"/>
          <w:szCs w:val="28"/>
          <w:lang w:bidi="en-US"/>
        </w:rPr>
        <w:t xml:space="preserve">строительство распределительного газопровода низкого давления по  ул. Степной от </w:t>
      </w:r>
      <w:r w:rsidRPr="00B935F0">
        <w:rPr>
          <w:bCs/>
          <w:spacing w:val="-6"/>
          <w:sz w:val="28"/>
          <w:szCs w:val="28"/>
          <w:lang w:bidi="en-US"/>
        </w:rPr>
        <w:lastRenderedPageBreak/>
        <w:t>проектируемого ШГРП-1  до ул. Ленина. Протяженность сетей 1040м. Количество планируемых абонентов: 49 домовладений, расход не более 5 м3/час.</w:t>
      </w:r>
    </w:p>
    <w:p w14:paraId="50061010" w14:textId="77777777" w:rsidR="00B935F0" w:rsidRPr="00B935F0" w:rsidRDefault="00B935F0" w:rsidP="00B935F0">
      <w:pPr>
        <w:tabs>
          <w:tab w:val="center" w:pos="4677"/>
          <w:tab w:val="right" w:pos="9355"/>
        </w:tabs>
        <w:jc w:val="both"/>
        <w:rPr>
          <w:sz w:val="28"/>
          <w:szCs w:val="28"/>
        </w:rPr>
      </w:pPr>
      <w:r w:rsidRPr="00B935F0">
        <w:rPr>
          <w:bCs/>
          <w:spacing w:val="-6"/>
          <w:sz w:val="28"/>
          <w:szCs w:val="28"/>
          <w:lang w:bidi="en-US"/>
        </w:rPr>
        <w:t xml:space="preserve">         2.   </w:t>
      </w:r>
      <w:r w:rsidRPr="00B935F0">
        <w:rPr>
          <w:sz w:val="28"/>
          <w:szCs w:val="28"/>
        </w:rPr>
        <w:t>ул. Краснознаменная - Мира:</w:t>
      </w:r>
    </w:p>
    <w:p w14:paraId="13A327DB" w14:textId="77777777" w:rsidR="00B935F0" w:rsidRPr="00B935F0" w:rsidRDefault="00B935F0" w:rsidP="00B935F0">
      <w:pPr>
        <w:tabs>
          <w:tab w:val="center" w:pos="4677"/>
          <w:tab w:val="right" w:pos="9355"/>
        </w:tabs>
        <w:ind w:firstLine="567"/>
        <w:jc w:val="both"/>
        <w:rPr>
          <w:sz w:val="28"/>
          <w:szCs w:val="28"/>
        </w:rPr>
      </w:pPr>
      <w:r w:rsidRPr="00B935F0">
        <w:rPr>
          <w:bCs/>
          <w:spacing w:val="-6"/>
          <w:sz w:val="28"/>
          <w:szCs w:val="28"/>
          <w:lang w:bidi="en-US"/>
        </w:rPr>
        <w:t>Строительство распределительного газопров</w:t>
      </w:r>
      <w:r w:rsidRPr="00B935F0">
        <w:rPr>
          <w:bCs/>
          <w:spacing w:val="-6"/>
          <w:sz w:val="28"/>
          <w:szCs w:val="28"/>
        </w:rPr>
        <w:t>ода среднего давления</w:t>
      </w:r>
      <w:r w:rsidRPr="00B935F0">
        <w:rPr>
          <w:bCs/>
          <w:spacing w:val="-6"/>
          <w:sz w:val="28"/>
          <w:szCs w:val="28"/>
          <w:lang w:bidi="en-US"/>
        </w:rPr>
        <w:t xml:space="preserve">  по ул. Краснознаменной от ул. Карла Маркса до пересечения с ул. Мира, далее по ул. Мира до места установки </w:t>
      </w:r>
      <w:r w:rsidRPr="00B935F0">
        <w:rPr>
          <w:sz w:val="28"/>
          <w:szCs w:val="28"/>
        </w:rPr>
        <w:t>пункта редуцирования газа</w:t>
      </w:r>
      <w:r w:rsidRPr="00B935F0">
        <w:rPr>
          <w:bCs/>
          <w:spacing w:val="-6"/>
          <w:sz w:val="28"/>
          <w:szCs w:val="28"/>
          <w:lang w:bidi="en-US"/>
        </w:rPr>
        <w:t xml:space="preserve"> ШГРП-9, Строительство распределительного газопровода низкого давления по  ул. Мира от проектируемого ШГРП-9  до пересечения с ул. Краснознаменной, далее по ул. Краснознаменной  до пересечения с ул. Карла Маркса.  Протяженность сетей 540м. Количество планируемых абонентов: 21 домовладение, расход не более 5 м3/час; 2 коммунально-бытовых объекта из расчета 18 м3/час и 24 м3/час.</w:t>
      </w:r>
    </w:p>
    <w:p w14:paraId="753CC191" w14:textId="77777777" w:rsidR="00B935F0" w:rsidRPr="00B935F0" w:rsidRDefault="00B935F0" w:rsidP="00B935F0">
      <w:pPr>
        <w:tabs>
          <w:tab w:val="center" w:pos="4677"/>
          <w:tab w:val="right" w:pos="9355"/>
        </w:tabs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         3.   ул. Шевченко - Садовая:</w:t>
      </w:r>
    </w:p>
    <w:p w14:paraId="36DABCAE" w14:textId="77777777" w:rsidR="00B935F0" w:rsidRPr="00B935F0" w:rsidRDefault="00B935F0" w:rsidP="00B935F0">
      <w:pPr>
        <w:tabs>
          <w:tab w:val="center" w:pos="4677"/>
          <w:tab w:val="right" w:pos="9355"/>
        </w:tabs>
        <w:ind w:firstLine="567"/>
        <w:jc w:val="both"/>
        <w:rPr>
          <w:sz w:val="28"/>
          <w:szCs w:val="28"/>
        </w:rPr>
      </w:pPr>
      <w:r w:rsidRPr="00B935F0">
        <w:rPr>
          <w:bCs/>
          <w:spacing w:val="-6"/>
          <w:sz w:val="28"/>
          <w:szCs w:val="28"/>
          <w:lang w:bidi="en-US"/>
        </w:rPr>
        <w:t>Строительство распределительного газопров</w:t>
      </w:r>
      <w:r w:rsidRPr="00B935F0">
        <w:rPr>
          <w:bCs/>
          <w:spacing w:val="-6"/>
          <w:sz w:val="28"/>
          <w:szCs w:val="28"/>
        </w:rPr>
        <w:t>ода среднего давления</w:t>
      </w:r>
      <w:r w:rsidRPr="00B935F0">
        <w:rPr>
          <w:bCs/>
          <w:spacing w:val="-6"/>
          <w:sz w:val="28"/>
          <w:szCs w:val="28"/>
          <w:lang w:bidi="en-US"/>
        </w:rPr>
        <w:t xml:space="preserve">  по ул. Шевченко от ул. Карла Маркса до пересечения с ул. Горького, далее по ул. Горького до пересечения с ул. Советской, далее по ул. Советской  до пересечения с ул. Садовой,  далее  по ул. Садовой  до места установки </w:t>
      </w:r>
      <w:r w:rsidRPr="00B935F0">
        <w:rPr>
          <w:sz w:val="28"/>
          <w:szCs w:val="28"/>
        </w:rPr>
        <w:t>пункта редуцирования газа</w:t>
      </w:r>
      <w:r w:rsidRPr="00B935F0">
        <w:rPr>
          <w:bCs/>
          <w:spacing w:val="-6"/>
          <w:sz w:val="28"/>
          <w:szCs w:val="28"/>
          <w:lang w:bidi="en-US"/>
        </w:rPr>
        <w:t xml:space="preserve"> ШГРП-13, строительство распределительного газопровода низкого давления по  ул. Садовой от проектируемого ШГРП-13  до пересечения с ул. Шевченко, далее по ул. Шевченко  до пересечения с ул. Карла Маркса.  Протяженность сетей 1020м. Количество планируемых абонентов: 33 домовладение, расход не более 5 м3/час; 9 коммунально-бытовых организации с общим объемом потребления   212,52 м3/час.</w:t>
      </w:r>
    </w:p>
    <w:p w14:paraId="0085335C" w14:textId="77777777" w:rsidR="00B935F0" w:rsidRPr="00B935F0" w:rsidRDefault="00B935F0" w:rsidP="00B935F0">
      <w:pPr>
        <w:tabs>
          <w:tab w:val="center" w:pos="4677"/>
          <w:tab w:val="right" w:pos="9355"/>
        </w:tabs>
        <w:jc w:val="both"/>
        <w:rPr>
          <w:sz w:val="28"/>
          <w:szCs w:val="28"/>
        </w:rPr>
      </w:pPr>
      <w:r w:rsidRPr="00B935F0">
        <w:rPr>
          <w:sz w:val="28"/>
          <w:szCs w:val="28"/>
        </w:rPr>
        <w:t xml:space="preserve">           После строительства будут газифицированы около 300 домовладений из расчета не более 5 м3/ч максимального часового расхода газа для одного домовладения, 15 коммунально-бытовых организаций. Суммарный объем потребления газа 14,5 млн. м3 в год.</w:t>
      </w:r>
    </w:p>
    <w:p w14:paraId="1110033A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35F0">
        <w:rPr>
          <w:rFonts w:ascii="Times New Roman" w:hAnsi="Times New Roman"/>
          <w:sz w:val="28"/>
          <w:szCs w:val="28"/>
        </w:rPr>
        <w:t xml:space="preserve">В завершении своего доклада хочу выразить слова благодарности за оказанную поддержку и оперативное взаимодействие в решении вопросов местного значения </w:t>
      </w:r>
      <w:r w:rsidRPr="00B935F0">
        <w:rPr>
          <w:rFonts w:ascii="Times New Roman" w:hAnsi="Times New Roman"/>
          <w:b/>
          <w:sz w:val="28"/>
          <w:szCs w:val="28"/>
        </w:rPr>
        <w:t xml:space="preserve">депутатам ЗСК:   </w:t>
      </w:r>
      <w:r w:rsidRPr="00B935F0">
        <w:rPr>
          <w:rFonts w:ascii="Times New Roman" w:hAnsi="Times New Roman"/>
          <w:sz w:val="28"/>
          <w:szCs w:val="28"/>
        </w:rPr>
        <w:t>Жиленко Сергею Викторовичу  и   Орлову Сергею Ивановичу</w:t>
      </w:r>
    </w:p>
    <w:p w14:paraId="2E588165" w14:textId="77777777" w:rsidR="00B935F0" w:rsidRPr="00B935F0" w:rsidRDefault="00B935F0" w:rsidP="00B935F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14:paraId="1468BCF3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b/>
          <w:sz w:val="28"/>
          <w:szCs w:val="28"/>
        </w:rPr>
        <w:t>Главе МО Динской район</w:t>
      </w:r>
      <w:r w:rsidRPr="00B935F0">
        <w:rPr>
          <w:rFonts w:ascii="Times New Roman" w:hAnsi="Times New Roman"/>
          <w:sz w:val="28"/>
          <w:szCs w:val="28"/>
        </w:rPr>
        <w:t xml:space="preserve"> Пергун Евгению Николаевичу; </w:t>
      </w:r>
    </w:p>
    <w:p w14:paraId="1125696B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35F0">
        <w:rPr>
          <w:rFonts w:ascii="Times New Roman" w:hAnsi="Times New Roman"/>
          <w:b/>
          <w:sz w:val="28"/>
          <w:szCs w:val="28"/>
        </w:rPr>
        <w:t>Депутатам Совета муниципального образования Динской район.</w:t>
      </w:r>
    </w:p>
    <w:p w14:paraId="6349F35E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35F0">
        <w:rPr>
          <w:rFonts w:ascii="Times New Roman" w:hAnsi="Times New Roman"/>
          <w:b/>
          <w:sz w:val="28"/>
          <w:szCs w:val="28"/>
        </w:rPr>
        <w:t>Депутатам Совета Старомышастовского сельского поселения.</w:t>
      </w:r>
    </w:p>
    <w:p w14:paraId="270A35E7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935F0">
        <w:rPr>
          <w:rFonts w:ascii="Times New Roman" w:hAnsi="Times New Roman"/>
          <w:b/>
          <w:sz w:val="28"/>
          <w:szCs w:val="28"/>
        </w:rPr>
        <w:t xml:space="preserve">Председателям органов ТОС, Совету Ветеранам станицы Старомышастовской </w:t>
      </w:r>
      <w:r w:rsidRPr="00B935F0">
        <w:rPr>
          <w:rFonts w:ascii="Times New Roman" w:hAnsi="Times New Roman"/>
          <w:sz w:val="28"/>
          <w:szCs w:val="28"/>
        </w:rPr>
        <w:t xml:space="preserve">  за активное участие в жизни станицы, а также всем неравнодушным жителям станицы.</w:t>
      </w:r>
    </w:p>
    <w:p w14:paraId="4DC2AB7F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35F0">
        <w:rPr>
          <w:rFonts w:ascii="Times New Roman" w:hAnsi="Times New Roman"/>
          <w:sz w:val="28"/>
          <w:szCs w:val="28"/>
          <w:lang w:eastAsia="ru-RU"/>
        </w:rPr>
        <w:t xml:space="preserve">25 марта отмечается День работника культуры. Сегодня мы хотим поздравит коллектив библиотеки, КД ст. Старомышастовской, детскую школу искусств с профессиональным праздником. </w:t>
      </w:r>
    </w:p>
    <w:p w14:paraId="4039F30A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35F0">
        <w:rPr>
          <w:rFonts w:ascii="Times New Roman" w:hAnsi="Times New Roman"/>
          <w:sz w:val="28"/>
          <w:szCs w:val="28"/>
          <w:lang w:eastAsia="ru-RU"/>
        </w:rPr>
        <w:t>Почетной грамотой награждается коллектив МБУК «Библиотечное объединение Старомышастовского сельского поселения», директор Колякина Марина Александровна.</w:t>
      </w:r>
    </w:p>
    <w:p w14:paraId="0A2DA08D" w14:textId="77777777" w:rsidR="00B935F0" w:rsidRPr="00B935F0" w:rsidRDefault="00B935F0" w:rsidP="00B935F0">
      <w:pPr>
        <w:ind w:firstLine="709"/>
        <w:jc w:val="both"/>
        <w:rPr>
          <w:sz w:val="28"/>
          <w:szCs w:val="28"/>
        </w:rPr>
      </w:pPr>
      <w:r w:rsidRPr="00B935F0">
        <w:rPr>
          <w:sz w:val="28"/>
          <w:szCs w:val="28"/>
        </w:rPr>
        <w:lastRenderedPageBreak/>
        <w:t>Почетной грамотой награждается коллектив МБУ «Культурно - досуговый центр» станицы Старомышастовской, директор Мисевич Виктор Иванович</w:t>
      </w:r>
    </w:p>
    <w:p w14:paraId="3CF8A1C6" w14:textId="77777777" w:rsid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35F0">
        <w:rPr>
          <w:rFonts w:ascii="Times New Roman" w:hAnsi="Times New Roman"/>
          <w:sz w:val="28"/>
          <w:szCs w:val="28"/>
          <w:lang w:eastAsia="ru-RU"/>
        </w:rPr>
        <w:t>Почетной грамотой награждается коллектив детской школы искусств, директор Карпова Светлана Павловна.</w:t>
      </w:r>
    </w:p>
    <w:p w14:paraId="08AE4AC6" w14:textId="3DD20438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35F0">
        <w:rPr>
          <w:rFonts w:ascii="Times New Roman" w:hAnsi="Times New Roman"/>
          <w:sz w:val="28"/>
          <w:szCs w:val="28"/>
        </w:rPr>
        <w:t>Хочу поблагодарить за большую каждодневную работу руководителей организаций и предприятий крупного, малого и среднего бизнеса, активных жителей станицы, молодежь, общественные организации, правоохранительные и контролирующие органы.</w:t>
      </w:r>
    </w:p>
    <w:p w14:paraId="2177362B" w14:textId="77777777" w:rsidR="00B935F0" w:rsidRPr="00B935F0" w:rsidRDefault="00B935F0" w:rsidP="00B935F0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2F08D1C" w14:textId="2A7ABA5B" w:rsidR="00B935F0" w:rsidRDefault="00B935F0" w:rsidP="00B935F0">
      <w:r w:rsidRPr="00B935F0">
        <w:rPr>
          <w:b/>
          <w:sz w:val="28"/>
          <w:szCs w:val="28"/>
        </w:rPr>
        <w:t>Благодарю за вним</w:t>
      </w:r>
      <w:r>
        <w:rPr>
          <w:b/>
          <w:sz w:val="32"/>
          <w:szCs w:val="32"/>
        </w:rPr>
        <w:t>ание</w:t>
      </w:r>
      <w:r>
        <w:rPr>
          <w:b/>
          <w:sz w:val="32"/>
          <w:szCs w:val="32"/>
        </w:rPr>
        <w:t>.</w:t>
      </w:r>
    </w:p>
    <w:sectPr w:rsidR="00B935F0" w:rsidSect="007C4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026"/>
    <w:rsid w:val="000A7EC1"/>
    <w:rsid w:val="001A1D90"/>
    <w:rsid w:val="0032545A"/>
    <w:rsid w:val="00633247"/>
    <w:rsid w:val="00653537"/>
    <w:rsid w:val="006C1831"/>
    <w:rsid w:val="007C43CC"/>
    <w:rsid w:val="00B935F0"/>
    <w:rsid w:val="00D30026"/>
    <w:rsid w:val="00DE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1C107"/>
  <w15:docId w15:val="{736B27C5-18DF-47B9-88E6-CDD85957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A1D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B935F0"/>
    <w:pPr>
      <w:suppressAutoHyphens w:val="0"/>
      <w:spacing w:after="200" w:line="276" w:lineRule="auto"/>
    </w:pPr>
    <w:rPr>
      <w:lang w:eastAsia="ru-RU"/>
    </w:rPr>
  </w:style>
  <w:style w:type="paragraph" w:styleId="a4">
    <w:name w:val="No Spacing"/>
    <w:uiPriority w:val="1"/>
    <w:qFormat/>
    <w:rsid w:val="00B935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semiHidden/>
    <w:locked/>
    <w:rsid w:val="00B935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B935F0"/>
    <w:pPr>
      <w:widowControl w:val="0"/>
      <w:shd w:val="clear" w:color="auto" w:fill="FFFFFF"/>
      <w:suppressAutoHyphens w:val="0"/>
      <w:spacing w:line="322" w:lineRule="exact"/>
    </w:pPr>
    <w:rPr>
      <w:sz w:val="26"/>
      <w:szCs w:val="26"/>
      <w:lang w:eastAsia="en-US"/>
    </w:rPr>
  </w:style>
  <w:style w:type="paragraph" w:customStyle="1" w:styleId="Standard">
    <w:name w:val="Standard"/>
    <w:uiPriority w:val="99"/>
    <w:semiHidden/>
    <w:rsid w:val="00B935F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4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7C0C8-47C2-44D1-A21E-3CBF99575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2945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6</cp:revision>
  <cp:lastPrinted>2022-03-28T07:46:00Z</cp:lastPrinted>
  <dcterms:created xsi:type="dcterms:W3CDTF">2022-03-23T07:15:00Z</dcterms:created>
  <dcterms:modified xsi:type="dcterms:W3CDTF">2022-04-13T12:31:00Z</dcterms:modified>
</cp:coreProperties>
</file>