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865CF7" w14:textId="77777777" w:rsidR="005F2631" w:rsidRPr="00D43590" w:rsidRDefault="005F2631" w:rsidP="005F2631">
      <w:pPr>
        <w:pStyle w:val="Standard"/>
        <w:tabs>
          <w:tab w:val="left" w:pos="567"/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5331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 xml:space="preserve">  </w:t>
      </w:r>
      <w:r w:rsidRPr="00D43590">
        <w:rPr>
          <w:noProof/>
        </w:rPr>
        <w:drawing>
          <wp:anchor distT="0" distB="0" distL="114300" distR="114300" simplePos="0" relativeHeight="251659264" behindDoc="0" locked="0" layoutInCell="1" allowOverlap="1" wp14:anchorId="1AE09FC2" wp14:editId="365D8ECC">
            <wp:simplePos x="0" y="0"/>
            <wp:positionH relativeFrom="column">
              <wp:posOffset>2743200</wp:posOffset>
            </wp:positionH>
            <wp:positionV relativeFrom="paragraph">
              <wp:posOffset>-342900</wp:posOffset>
            </wp:positionV>
            <wp:extent cx="456565" cy="570865"/>
            <wp:effectExtent l="0" t="0" r="635" b="63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A947FE" w14:textId="77777777" w:rsidR="005F2631" w:rsidRPr="00D43590" w:rsidRDefault="005F2631" w:rsidP="005F2631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eastAsia="ru-RU"/>
        </w:rPr>
      </w:pPr>
    </w:p>
    <w:p w14:paraId="633BDA6D" w14:textId="77777777" w:rsidR="005F2631" w:rsidRPr="00D43590" w:rsidRDefault="005F2631" w:rsidP="005F2631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eastAsia="ru-RU"/>
        </w:rPr>
      </w:pPr>
      <w:r w:rsidRPr="00D43590">
        <w:rPr>
          <w:rFonts w:ascii="Times New Roman" w:eastAsia="SimSun" w:hAnsi="Times New Roman" w:cs="Times New Roman"/>
          <w:b/>
          <w:kern w:val="3"/>
          <w:sz w:val="28"/>
          <w:szCs w:val="28"/>
          <w:lang w:eastAsia="ru-RU"/>
        </w:rPr>
        <w:t>АДМИНИСТРАЦИЯ СТАРОМЫШАСТОВСКОГО</w:t>
      </w:r>
    </w:p>
    <w:p w14:paraId="0A376AE2" w14:textId="77777777" w:rsidR="005F2631" w:rsidRPr="00D43590" w:rsidRDefault="005F2631" w:rsidP="005F2631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eastAsia="ru-RU"/>
        </w:rPr>
      </w:pPr>
      <w:r w:rsidRPr="00D43590">
        <w:rPr>
          <w:rFonts w:ascii="Times New Roman" w:eastAsia="SimSun" w:hAnsi="Times New Roman" w:cs="Times New Roman"/>
          <w:b/>
          <w:kern w:val="3"/>
          <w:sz w:val="28"/>
          <w:szCs w:val="28"/>
          <w:lang w:eastAsia="ru-RU"/>
        </w:rPr>
        <w:t>СЕЛЬСКОГО ПОСЕЛЕНИЯ ДИНСКОГО РАЙОНА</w:t>
      </w:r>
    </w:p>
    <w:p w14:paraId="0B0C0711" w14:textId="77777777" w:rsidR="005F2631" w:rsidRPr="00D43590" w:rsidRDefault="005F2631" w:rsidP="005F2631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eastAsia="ru-RU"/>
        </w:rPr>
      </w:pPr>
    </w:p>
    <w:p w14:paraId="6777DC08" w14:textId="77777777" w:rsidR="005F2631" w:rsidRPr="00D43590" w:rsidRDefault="005F2631" w:rsidP="005F2631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eastAsia="ru-RU"/>
        </w:rPr>
      </w:pPr>
      <w:r w:rsidRPr="00D43590">
        <w:rPr>
          <w:rFonts w:ascii="Times New Roman" w:eastAsia="SimSun" w:hAnsi="Times New Roman" w:cs="Times New Roman"/>
          <w:b/>
          <w:kern w:val="3"/>
          <w:sz w:val="28"/>
          <w:szCs w:val="28"/>
          <w:lang w:eastAsia="ru-RU"/>
        </w:rPr>
        <w:t>ПОСТАНОВЛЕНИЕ</w:t>
      </w:r>
    </w:p>
    <w:p w14:paraId="7C411C55" w14:textId="1EE17BED" w:rsidR="005F2631" w:rsidRPr="00D43590" w:rsidRDefault="005F2631" w:rsidP="005F2631">
      <w:pPr>
        <w:suppressAutoHyphens/>
        <w:autoSpaceDN w:val="0"/>
        <w:spacing w:after="200" w:line="276" w:lineRule="auto"/>
        <w:jc w:val="both"/>
        <w:textAlignment w:val="baseline"/>
        <w:rPr>
          <w:rFonts w:ascii="Calibri" w:eastAsia="SimSun" w:hAnsi="Calibri" w:cs="Tahoma"/>
          <w:kern w:val="3"/>
          <w:lang w:eastAsia="ru-RU"/>
        </w:rPr>
      </w:pPr>
      <w:r w:rsidRPr="00D43590">
        <w:rPr>
          <w:rFonts w:ascii="Times New Roman" w:eastAsia="SimSun" w:hAnsi="Times New Roman" w:cs="Tahoma"/>
          <w:kern w:val="3"/>
          <w:sz w:val="28"/>
          <w:szCs w:val="28"/>
          <w:lang w:eastAsia="ru-RU"/>
        </w:rPr>
        <w:t xml:space="preserve">  </w:t>
      </w:r>
      <w:r w:rsidRPr="00D4359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br/>
        <w:t xml:space="preserve">от 16 января 2023 года                                                                                    №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14</w:t>
      </w:r>
    </w:p>
    <w:p w14:paraId="68E8EBA0" w14:textId="77777777" w:rsidR="005F2631" w:rsidRPr="00D43590" w:rsidRDefault="005F2631" w:rsidP="005F2631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SimSun" w:hAnsi="Calibri" w:cs="Tahoma"/>
          <w:kern w:val="3"/>
          <w:lang w:eastAsia="ru-RU"/>
        </w:rPr>
      </w:pPr>
      <w:r w:rsidRPr="00D4359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станица</w:t>
      </w:r>
      <w:r w:rsidRPr="00D43590">
        <w:rPr>
          <w:rFonts w:ascii="Times New Roman" w:eastAsia="SimSun" w:hAnsi="Times New Roman" w:cs="Times New Roman"/>
          <w:kern w:val="3"/>
          <w:sz w:val="28"/>
          <w:szCs w:val="28"/>
          <w:lang w:eastAsia="ru-RU"/>
        </w:rPr>
        <w:t xml:space="preserve"> </w:t>
      </w:r>
      <w:proofErr w:type="spellStart"/>
      <w:r w:rsidRPr="00D43590">
        <w:rPr>
          <w:rFonts w:ascii="Times New Roman" w:eastAsia="SimSun" w:hAnsi="Times New Roman" w:cs="Times New Roman"/>
          <w:kern w:val="3"/>
          <w:sz w:val="28"/>
          <w:szCs w:val="28"/>
          <w:lang w:eastAsia="ru-RU"/>
        </w:rPr>
        <w:t>Старомышастовская</w:t>
      </w:r>
      <w:proofErr w:type="spellEnd"/>
    </w:p>
    <w:p w14:paraId="4AA457FA" w14:textId="77777777" w:rsidR="005F2631" w:rsidRPr="00D43590" w:rsidRDefault="005F2631" w:rsidP="005F2631">
      <w:pPr>
        <w:widowControl w:val="0"/>
        <w:suppressAutoHyphens/>
        <w:spacing w:after="0" w:line="240" w:lineRule="auto"/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</w:pPr>
    </w:p>
    <w:p w14:paraId="1DCFFF85" w14:textId="19A66580" w:rsidR="005F2631" w:rsidRPr="00D43590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D43590">
        <w:rPr>
          <w:rFonts w:ascii="Times New Roman" w:eastAsia="Arial Unicode MS" w:hAnsi="Times New Roman" w:cs="Times New Roman"/>
          <w:b/>
          <w:bCs/>
          <w:kern w:val="1"/>
          <w:sz w:val="28"/>
          <w:szCs w:val="28"/>
          <w:lang w:eastAsia="hi-IN" w:bidi="hi-IN"/>
        </w:rPr>
        <w:t xml:space="preserve">Об утверждении Положения </w:t>
      </w:r>
      <w:r w:rsidRPr="00D43590"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hi-IN" w:bidi="hi-IN"/>
        </w:rPr>
        <w:t xml:space="preserve">об оплате труда и материальном стимулировании работников </w:t>
      </w:r>
      <w:r w:rsidRPr="00E838C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 xml:space="preserve">муниципального бюджетного учреждения культуры </w:t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 xml:space="preserve">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Старомышастовское</w:t>
      </w:r>
      <w:proofErr w:type="spellEnd"/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 xml:space="preserve"> сельское поселение, Динской район «Культурно-досуговый центр»</w:t>
      </w:r>
    </w:p>
    <w:p w14:paraId="4F8A41CB" w14:textId="77777777" w:rsidR="005F2631" w:rsidRPr="00D43590" w:rsidRDefault="005F2631" w:rsidP="005F2631">
      <w:pPr>
        <w:widowControl w:val="0"/>
        <w:tabs>
          <w:tab w:val="left" w:pos="3435"/>
        </w:tabs>
        <w:suppressAutoHyphens/>
        <w:spacing w:after="0" w:line="240" w:lineRule="auto"/>
        <w:ind w:left="525" w:right="555"/>
        <w:jc w:val="both"/>
        <w:rPr>
          <w:rFonts w:ascii="Arial" w:eastAsia="Arial Unicode MS" w:hAnsi="Arial" w:cs="Arial"/>
          <w:b/>
          <w:bCs/>
          <w:kern w:val="1"/>
          <w:sz w:val="24"/>
          <w:szCs w:val="24"/>
          <w:lang w:eastAsia="hi-IN" w:bidi="hi-IN"/>
        </w:rPr>
      </w:pPr>
    </w:p>
    <w:p w14:paraId="060AF698" w14:textId="77777777" w:rsidR="005F2631" w:rsidRPr="00D43590" w:rsidRDefault="005F2631" w:rsidP="005F2631">
      <w:pPr>
        <w:widowControl w:val="0"/>
        <w:suppressAutoHyphens/>
        <w:spacing w:after="0" w:line="240" w:lineRule="auto"/>
        <w:ind w:left="30" w:firstLine="495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В соответствии с Федеральным законом от 06 октября 2003 года № 131- ФЗ «Об общих принципах организации местного самоуправления в Российской Федерации», постановлением главы администрации (губернатора) Краснодарского края от 17 ноября 2008 года № 1152 «О введении отраслевых систем оплаты труда работников государственных учреждений Краснодарского края, на основании Устава </w:t>
      </w:r>
      <w:proofErr w:type="spellStart"/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>Старомышастовского</w:t>
      </w:r>
      <w:proofErr w:type="spellEnd"/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 сельского поселения </w:t>
      </w:r>
      <w:proofErr w:type="spellStart"/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>Динского</w:t>
      </w:r>
      <w:proofErr w:type="spellEnd"/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 района:</w:t>
      </w:r>
    </w:p>
    <w:p w14:paraId="6DA2E3A2" w14:textId="4FA12915" w:rsidR="005F2631" w:rsidRPr="00D43590" w:rsidRDefault="005F2631" w:rsidP="005F2631">
      <w:pPr>
        <w:widowControl w:val="0"/>
        <w:suppressAutoHyphens/>
        <w:spacing w:after="0" w:line="240" w:lineRule="auto"/>
        <w:ind w:left="30" w:firstLine="495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1. Утвердить Положение об оплате труда и материальном стимулировании работников </w:t>
      </w:r>
      <w:r w:rsidRPr="005F2631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 w:bidi="hi-IN"/>
        </w:rPr>
        <w:t xml:space="preserve">муниципального бюджетного учреждения культуры муниципального образования </w:t>
      </w:r>
      <w:proofErr w:type="spellStart"/>
      <w:r w:rsidRPr="005F2631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 w:bidi="hi-IN"/>
        </w:rPr>
        <w:t>Старомышастовское</w:t>
      </w:r>
      <w:proofErr w:type="spellEnd"/>
      <w:r w:rsidRPr="005F2631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 w:bidi="hi-IN"/>
        </w:rPr>
        <w:t xml:space="preserve"> сельское поселение, Динской район «Культурно-досуговый центр».</w:t>
      </w:r>
    </w:p>
    <w:p w14:paraId="1D03A375" w14:textId="77777777" w:rsidR="005F2631" w:rsidRPr="00D43590" w:rsidRDefault="005F2631" w:rsidP="005F2631">
      <w:pPr>
        <w:widowControl w:val="0"/>
        <w:tabs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>2. Н</w:t>
      </w:r>
      <w:r w:rsidRPr="00D43590">
        <w:rPr>
          <w:rFonts w:ascii="Times New Roman" w:eastAsia="Calibri" w:hAnsi="Times New Roman" w:cs="Times New Roman"/>
          <w:bCs/>
          <w:sz w:val="28"/>
          <w:szCs w:val="28"/>
        </w:rPr>
        <w:t>ачальнику общего отдела</w:t>
      </w:r>
      <w:r w:rsidRPr="00D43590">
        <w:rPr>
          <w:rFonts w:ascii="Times New Roman" w:eastAsia="Calibri" w:hAnsi="Times New Roman" w:cs="Times New Roman"/>
          <w:sz w:val="28"/>
          <w:szCs w:val="28"/>
        </w:rPr>
        <w:t xml:space="preserve"> администрации </w:t>
      </w:r>
      <w:proofErr w:type="spellStart"/>
      <w:r w:rsidRPr="00D43590">
        <w:rPr>
          <w:rFonts w:ascii="Times New Roman" w:eastAsia="Calibri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D43590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D43590">
        <w:rPr>
          <w:rFonts w:ascii="Times New Roman" w:eastAsia="Calibri" w:hAnsi="Times New Roman" w:cs="Times New Roman"/>
          <w:sz w:val="28"/>
          <w:szCs w:val="28"/>
        </w:rPr>
        <w:t>Динского</w:t>
      </w:r>
      <w:proofErr w:type="spellEnd"/>
      <w:r w:rsidRPr="00D43590">
        <w:rPr>
          <w:rFonts w:ascii="Times New Roman" w:eastAsia="Calibri" w:hAnsi="Times New Roman" w:cs="Times New Roman"/>
          <w:sz w:val="28"/>
          <w:szCs w:val="28"/>
        </w:rPr>
        <w:t xml:space="preserve"> района (</w:t>
      </w:r>
      <w:proofErr w:type="spellStart"/>
      <w:r w:rsidRPr="00D43590">
        <w:rPr>
          <w:rFonts w:ascii="Times New Roman" w:eastAsia="Calibri" w:hAnsi="Times New Roman" w:cs="Times New Roman"/>
          <w:sz w:val="28"/>
          <w:szCs w:val="28"/>
        </w:rPr>
        <w:t>Велигоцкая</w:t>
      </w:r>
      <w:proofErr w:type="spellEnd"/>
      <w:r w:rsidRPr="00D43590">
        <w:rPr>
          <w:rFonts w:ascii="Times New Roman" w:eastAsia="Calibri" w:hAnsi="Times New Roman" w:cs="Times New Roman"/>
          <w:sz w:val="28"/>
          <w:szCs w:val="28"/>
        </w:rPr>
        <w:t>)</w:t>
      </w:r>
      <w:r w:rsidRPr="00D4359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435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опубликовать настоящее постановление и разместить на официальном сайте </w:t>
      </w:r>
      <w:r w:rsidRPr="00D43590">
        <w:rPr>
          <w:rFonts w:ascii="Times New Roman" w:eastAsia="Calibri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 w:rsidRPr="00D43590">
        <w:rPr>
          <w:rFonts w:ascii="Times New Roman" w:eastAsia="Calibri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D43590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Pr="00D43590">
        <w:rPr>
          <w:rFonts w:ascii="Times New Roman" w:eastAsia="Calibri" w:hAnsi="Times New Roman" w:cs="Times New Roman"/>
          <w:bCs/>
          <w:sz w:val="28"/>
          <w:szCs w:val="28"/>
        </w:rPr>
        <w:t>Динского</w:t>
      </w:r>
      <w:proofErr w:type="spellEnd"/>
      <w:r w:rsidRPr="00D43590">
        <w:rPr>
          <w:rFonts w:ascii="Times New Roman" w:eastAsia="Calibri" w:hAnsi="Times New Roman" w:cs="Times New Roman"/>
          <w:bCs/>
          <w:sz w:val="28"/>
          <w:szCs w:val="28"/>
        </w:rPr>
        <w:t xml:space="preserve"> района.</w:t>
      </w:r>
    </w:p>
    <w:p w14:paraId="2FA27EAB" w14:textId="77777777" w:rsidR="005F2631" w:rsidRPr="00D43590" w:rsidRDefault="005F2631" w:rsidP="005F2631">
      <w:pPr>
        <w:widowControl w:val="0"/>
        <w:suppressAutoHyphens/>
        <w:spacing w:after="0" w:line="240" w:lineRule="auto"/>
        <w:ind w:left="30" w:firstLine="495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>3. Контроль за выполнением настоящего постановления оставляю за собой.</w:t>
      </w:r>
    </w:p>
    <w:p w14:paraId="07E244AF" w14:textId="77777777" w:rsidR="005F2631" w:rsidRPr="00D43590" w:rsidRDefault="005F2631" w:rsidP="005F2631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ind w:left="30" w:firstLine="495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4. Настоящее постановление вступает в силу </w:t>
      </w:r>
      <w:r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>после</w:t>
      </w:r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 его</w:t>
      </w:r>
      <w:r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 официального</w:t>
      </w:r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 опубликования и распространяется на правоотношения, возникшие с </w:t>
      </w:r>
      <w:r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                 </w:t>
      </w:r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>01 января 2023 года.</w:t>
      </w:r>
    </w:p>
    <w:p w14:paraId="0E71A9E5" w14:textId="77777777" w:rsidR="005F2631" w:rsidRPr="00D43590" w:rsidRDefault="005F2631" w:rsidP="005F2631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</w:p>
    <w:p w14:paraId="398F7222" w14:textId="77777777" w:rsidR="005F2631" w:rsidRPr="00D43590" w:rsidRDefault="005F2631" w:rsidP="005F2631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</w:p>
    <w:p w14:paraId="4F1A682E" w14:textId="77777777" w:rsidR="005F2631" w:rsidRPr="00D43590" w:rsidRDefault="005F2631" w:rsidP="005F2631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</w:p>
    <w:p w14:paraId="431B80C8" w14:textId="77777777" w:rsidR="005F2631" w:rsidRPr="00D43590" w:rsidRDefault="005F2631" w:rsidP="005F2631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Глава </w:t>
      </w:r>
      <w:proofErr w:type="spellStart"/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>Старомышастовского</w:t>
      </w:r>
      <w:proofErr w:type="spellEnd"/>
    </w:p>
    <w:p w14:paraId="11284ADB" w14:textId="77777777" w:rsidR="005F2631" w:rsidRPr="00D43590" w:rsidRDefault="005F2631" w:rsidP="005F2631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>сельского поселения                                                                           М.В. Захаров</w:t>
      </w:r>
    </w:p>
    <w:p w14:paraId="4EAF1B66" w14:textId="77777777" w:rsidR="005F2631" w:rsidRPr="00D43590" w:rsidRDefault="005F2631" w:rsidP="005F2631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</w:p>
    <w:p w14:paraId="2EBAF1BF" w14:textId="77777777" w:rsidR="005F2631" w:rsidRPr="00D43590" w:rsidRDefault="005F2631" w:rsidP="005F2631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</w:p>
    <w:p w14:paraId="54D8F01F" w14:textId="77777777" w:rsidR="005F2631" w:rsidRPr="00D43590" w:rsidRDefault="005F2631" w:rsidP="005F2631">
      <w:pPr>
        <w:widowControl w:val="0"/>
        <w:suppressAutoHyphens/>
        <w:autoSpaceDE w:val="0"/>
        <w:spacing w:after="0" w:line="240" w:lineRule="auto"/>
        <w:ind w:left="705"/>
        <w:jc w:val="center"/>
        <w:rPr>
          <w:rFonts w:ascii="Times New Roman CYR" w:eastAsia="Times New Roman CYR" w:hAnsi="Times New Roman CYR" w:cs="Times New Roman CYR"/>
          <w:kern w:val="1"/>
          <w:sz w:val="28"/>
          <w:szCs w:val="28"/>
          <w:lang w:eastAsia="ar-SA" w:bidi="hi-IN"/>
        </w:rPr>
      </w:pPr>
      <w:r w:rsidRPr="00D43590">
        <w:rPr>
          <w:rFonts w:ascii="Times New Roman CYR" w:eastAsia="Times New Roman CYR" w:hAnsi="Times New Roman CYR" w:cs="Times New Roman CYR"/>
          <w:b/>
          <w:bCs/>
          <w:kern w:val="1"/>
          <w:sz w:val="34"/>
          <w:szCs w:val="34"/>
          <w:lang w:eastAsia="ar-SA" w:bidi="hi-IN"/>
        </w:rPr>
        <w:lastRenderedPageBreak/>
        <w:t>ЛИСТ СОГЛАСОВАНИЯ</w:t>
      </w:r>
    </w:p>
    <w:p w14:paraId="2180B6E5" w14:textId="224CE8AF" w:rsidR="005F2631" w:rsidRPr="00D43590" w:rsidRDefault="005F2631" w:rsidP="005F2631">
      <w:pPr>
        <w:widowControl w:val="0"/>
        <w:suppressAutoHyphens/>
        <w:autoSpaceDE w:val="0"/>
        <w:spacing w:after="0" w:line="240" w:lineRule="auto"/>
        <w:ind w:left="705"/>
        <w:jc w:val="center"/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 w:bidi="hi-IN"/>
        </w:rPr>
      </w:pPr>
      <w:r w:rsidRPr="00D43590">
        <w:rPr>
          <w:rFonts w:ascii="Times New Roman CYR" w:eastAsia="Times New Roman CYR" w:hAnsi="Times New Roman CYR" w:cs="Times New Roman CYR"/>
          <w:kern w:val="1"/>
          <w:sz w:val="28"/>
          <w:szCs w:val="28"/>
          <w:lang w:eastAsia="ar-SA" w:bidi="hi-IN"/>
        </w:rPr>
        <w:t xml:space="preserve">проекта постановления администрации </w:t>
      </w:r>
      <w:proofErr w:type="spellStart"/>
      <w:r w:rsidRPr="00D43590">
        <w:rPr>
          <w:rFonts w:ascii="Times New Roman CYR" w:eastAsia="Times New Roman CYR" w:hAnsi="Times New Roman CYR" w:cs="Times New Roman CYR"/>
          <w:kern w:val="1"/>
          <w:sz w:val="28"/>
          <w:szCs w:val="28"/>
          <w:lang w:eastAsia="ar-SA" w:bidi="hi-IN"/>
        </w:rPr>
        <w:t>Старомышастовского</w:t>
      </w:r>
      <w:proofErr w:type="spellEnd"/>
      <w:r w:rsidRPr="00D43590">
        <w:rPr>
          <w:rFonts w:ascii="Times New Roman CYR" w:eastAsia="Times New Roman CYR" w:hAnsi="Times New Roman CYR" w:cs="Times New Roman CYR"/>
          <w:kern w:val="1"/>
          <w:sz w:val="28"/>
          <w:szCs w:val="28"/>
          <w:lang w:eastAsia="ar-SA" w:bidi="hi-IN"/>
        </w:rPr>
        <w:t xml:space="preserve"> сельского </w:t>
      </w:r>
      <w:r w:rsidRPr="00D43590"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 w:bidi="hi-IN"/>
        </w:rPr>
        <w:t xml:space="preserve">поселения </w:t>
      </w:r>
      <w:proofErr w:type="spellStart"/>
      <w:r w:rsidRPr="00D43590"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 w:bidi="hi-IN"/>
        </w:rPr>
        <w:t>Динского</w:t>
      </w:r>
      <w:proofErr w:type="spellEnd"/>
      <w:r w:rsidRPr="00D43590"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 w:bidi="hi-IN"/>
        </w:rPr>
        <w:t xml:space="preserve"> района от 16 января 2023 года № </w:t>
      </w:r>
      <w:r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 w:bidi="hi-IN"/>
        </w:rPr>
        <w:t>14</w:t>
      </w:r>
    </w:p>
    <w:p w14:paraId="61F53CAA" w14:textId="77777777" w:rsidR="005F2631" w:rsidRPr="00D43590" w:rsidRDefault="005F2631" w:rsidP="005F2631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 w:bidi="hi-IN"/>
        </w:rPr>
      </w:pPr>
    </w:p>
    <w:p w14:paraId="18253EEB" w14:textId="77777777" w:rsidR="005F2631" w:rsidRPr="00D43590" w:rsidRDefault="005F2631" w:rsidP="005F2631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 w:bidi="hi-IN"/>
        </w:rPr>
      </w:pPr>
    </w:p>
    <w:p w14:paraId="67EB8C32" w14:textId="77777777" w:rsidR="005F2631" w:rsidRPr="00D43590" w:rsidRDefault="005F2631" w:rsidP="005F2631">
      <w:pPr>
        <w:widowControl w:val="0"/>
        <w:tabs>
          <w:tab w:val="left" w:pos="8789"/>
        </w:tabs>
        <w:suppressAutoHyphens/>
        <w:spacing w:after="0" w:line="240" w:lineRule="auto"/>
        <w:ind w:left="142" w:right="283" w:firstLine="425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 w:bidi="hi-IN"/>
        </w:rPr>
      </w:pPr>
    </w:p>
    <w:p w14:paraId="713F46B4" w14:textId="77777777" w:rsidR="005F2631" w:rsidRP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  <w:r w:rsidRPr="005F2631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Об утверждении Положения об оплате труда и материальном стимулировании работников </w:t>
      </w:r>
      <w:r w:rsidRPr="005F2631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муниципального бюджетного учреждения культуры муниципального образования </w:t>
      </w:r>
      <w:proofErr w:type="spellStart"/>
      <w:r w:rsidRPr="005F2631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Старомышастовское</w:t>
      </w:r>
      <w:proofErr w:type="spellEnd"/>
      <w:r w:rsidRPr="005F2631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сельское поселение, Динской район «Культурно-досуговый центр»</w:t>
      </w:r>
    </w:p>
    <w:p w14:paraId="04E5D08C" w14:textId="77777777" w:rsidR="005F2631" w:rsidRPr="00D43590" w:rsidRDefault="005F2631" w:rsidP="005F2631">
      <w:pPr>
        <w:widowControl w:val="0"/>
        <w:suppressAutoHyphens/>
        <w:autoSpaceDE w:val="0"/>
        <w:spacing w:after="0" w:line="240" w:lineRule="auto"/>
        <w:jc w:val="both"/>
        <w:rPr>
          <w:rFonts w:ascii="Times New Roman CYR" w:eastAsia="Times New Roman CYR" w:hAnsi="Times New Roman CYR" w:cs="Times New Roman CYR"/>
          <w:kern w:val="1"/>
          <w:sz w:val="28"/>
          <w:szCs w:val="28"/>
          <w:lang w:eastAsia="ar-SA" w:bidi="hi-IN"/>
        </w:rPr>
      </w:pPr>
    </w:p>
    <w:p w14:paraId="7F7E2EBF" w14:textId="77777777" w:rsidR="005F2631" w:rsidRPr="00D43590" w:rsidRDefault="005F2631" w:rsidP="005F2631">
      <w:pPr>
        <w:widowControl w:val="0"/>
        <w:suppressAutoHyphens/>
        <w:autoSpaceDE w:val="0"/>
        <w:spacing w:after="0" w:line="240" w:lineRule="auto"/>
        <w:jc w:val="both"/>
        <w:rPr>
          <w:rFonts w:ascii="Times New Roman CYR" w:eastAsia="Times New Roman CYR" w:hAnsi="Times New Roman CYR" w:cs="Times New Roman CYR"/>
          <w:kern w:val="1"/>
          <w:sz w:val="28"/>
          <w:szCs w:val="28"/>
          <w:lang w:eastAsia="ar-SA" w:bidi="hi-IN"/>
        </w:rPr>
      </w:pPr>
    </w:p>
    <w:p w14:paraId="26D455D1" w14:textId="77777777" w:rsidR="005F2631" w:rsidRPr="00D43590" w:rsidRDefault="005F2631" w:rsidP="005F2631">
      <w:pPr>
        <w:widowControl w:val="0"/>
        <w:suppressAutoHyphens/>
        <w:autoSpaceDE w:val="0"/>
        <w:spacing w:after="0" w:line="240" w:lineRule="auto"/>
        <w:jc w:val="both"/>
        <w:rPr>
          <w:rFonts w:ascii="Times New Roman CYR" w:eastAsia="Times New Roman CYR" w:hAnsi="Times New Roman CYR" w:cs="Times New Roman CYR"/>
          <w:kern w:val="1"/>
          <w:sz w:val="28"/>
          <w:szCs w:val="28"/>
          <w:lang w:eastAsia="ar-SA" w:bidi="hi-IN"/>
        </w:rPr>
      </w:pPr>
    </w:p>
    <w:p w14:paraId="3AECF34A" w14:textId="77777777" w:rsidR="005F2631" w:rsidRPr="00D43590" w:rsidRDefault="005F2631" w:rsidP="005F263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ar-SA" w:bidi="hi-IN"/>
        </w:rPr>
      </w:pPr>
      <w:r w:rsidRPr="00D43590">
        <w:rPr>
          <w:rFonts w:ascii="Times New Roman" w:eastAsia="Times New Roman" w:hAnsi="Times New Roman" w:cs="Times New Roman"/>
          <w:kern w:val="1"/>
          <w:sz w:val="28"/>
          <w:szCs w:val="20"/>
          <w:lang w:eastAsia="ar-SA" w:bidi="hi-IN"/>
        </w:rPr>
        <w:t xml:space="preserve">Проект подготовлен и внесен: </w:t>
      </w:r>
    </w:p>
    <w:p w14:paraId="2F3E38D9" w14:textId="77777777" w:rsidR="005F2631" w:rsidRPr="00D43590" w:rsidRDefault="005F2631" w:rsidP="005F2631">
      <w:pPr>
        <w:widowControl w:val="0"/>
        <w:suppressAutoHyphens/>
        <w:autoSpaceDE w:val="0"/>
        <w:spacing w:after="0" w:line="240" w:lineRule="auto"/>
        <w:rPr>
          <w:rFonts w:ascii="Times New Roman CYR" w:eastAsia="Times New Roman" w:hAnsi="Times New Roman CYR" w:cs="Times New Roman CYR"/>
          <w:kern w:val="1"/>
          <w:sz w:val="28"/>
          <w:szCs w:val="20"/>
          <w:lang w:eastAsia="ar-SA" w:bidi="hi-IN"/>
        </w:rPr>
      </w:pPr>
    </w:p>
    <w:p w14:paraId="0117A3F1" w14:textId="77777777" w:rsidR="005F2631" w:rsidRPr="00D43590" w:rsidRDefault="005F2631" w:rsidP="005F2631">
      <w:pPr>
        <w:widowControl w:val="0"/>
        <w:suppressAutoHyphens/>
        <w:autoSpaceDE w:val="0"/>
        <w:spacing w:after="0" w:line="240" w:lineRule="auto"/>
        <w:rPr>
          <w:rFonts w:ascii="Times New Roman CYR" w:eastAsia="Times New Roman" w:hAnsi="Times New Roman CYR" w:cs="Times New Roman CYR"/>
          <w:kern w:val="1"/>
          <w:sz w:val="28"/>
          <w:szCs w:val="20"/>
          <w:lang w:eastAsia="ar-SA" w:bidi="hi-IN"/>
        </w:rPr>
      </w:pPr>
      <w:r w:rsidRPr="00D43590">
        <w:rPr>
          <w:rFonts w:ascii="Times New Roman CYR" w:eastAsia="Times New Roman" w:hAnsi="Times New Roman CYR" w:cs="Times New Roman CYR"/>
          <w:kern w:val="1"/>
          <w:sz w:val="28"/>
          <w:szCs w:val="20"/>
          <w:lang w:eastAsia="ar-SA" w:bidi="hi-IN"/>
        </w:rPr>
        <w:t xml:space="preserve">Начальник общего отдела                                                      А.А. </w:t>
      </w:r>
      <w:proofErr w:type="spellStart"/>
      <w:r w:rsidRPr="00D43590">
        <w:rPr>
          <w:rFonts w:ascii="Times New Roman CYR" w:eastAsia="Times New Roman" w:hAnsi="Times New Roman CYR" w:cs="Times New Roman CYR"/>
          <w:kern w:val="1"/>
          <w:sz w:val="28"/>
          <w:szCs w:val="20"/>
          <w:lang w:eastAsia="ar-SA" w:bidi="hi-IN"/>
        </w:rPr>
        <w:t>Велигоцкая</w:t>
      </w:r>
      <w:proofErr w:type="spellEnd"/>
    </w:p>
    <w:p w14:paraId="02F9167E" w14:textId="77777777" w:rsidR="005F2631" w:rsidRPr="00D43590" w:rsidRDefault="005F2631" w:rsidP="005F2631">
      <w:pPr>
        <w:widowControl w:val="0"/>
        <w:suppressAutoHyphens/>
        <w:autoSpaceDE w:val="0"/>
        <w:spacing w:after="0" w:line="240" w:lineRule="auto"/>
        <w:rPr>
          <w:rFonts w:ascii="Times New Roman CYR" w:eastAsia="Times New Roman" w:hAnsi="Times New Roman CYR" w:cs="Times New Roman CYR"/>
          <w:kern w:val="1"/>
          <w:sz w:val="28"/>
          <w:szCs w:val="20"/>
          <w:lang w:eastAsia="ar-SA" w:bidi="hi-IN"/>
        </w:rPr>
      </w:pPr>
    </w:p>
    <w:p w14:paraId="28E08D42" w14:textId="77777777" w:rsidR="005F2631" w:rsidRPr="00D43590" w:rsidRDefault="005F2631" w:rsidP="005F2631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</w:p>
    <w:p w14:paraId="4997E5C4" w14:textId="77777777" w:rsidR="005F2631" w:rsidRPr="00D43590" w:rsidRDefault="005F2631" w:rsidP="005F2631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>Согласовано:</w:t>
      </w:r>
    </w:p>
    <w:p w14:paraId="63567804" w14:textId="77777777" w:rsidR="005F2631" w:rsidRPr="00D43590" w:rsidRDefault="005F2631" w:rsidP="005F2631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</w:p>
    <w:p w14:paraId="09EF361A" w14:textId="77777777" w:rsidR="005422D5" w:rsidRDefault="005422D5" w:rsidP="005422D5">
      <w:pPr>
        <w:spacing w:after="0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5F2631">
        <w:rPr>
          <w:rFonts w:ascii="Times New Roman" w:hAnsi="Times New Roman" w:cs="Times New Roman"/>
          <w:sz w:val="28"/>
          <w:szCs w:val="28"/>
        </w:rPr>
        <w:t xml:space="preserve">Директор </w:t>
      </w:r>
      <w:r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МБУК </w:t>
      </w:r>
    </w:p>
    <w:p w14:paraId="38FB4C47" w14:textId="77777777" w:rsidR="005422D5" w:rsidRDefault="005422D5" w:rsidP="005422D5">
      <w:pPr>
        <w:spacing w:after="0"/>
      </w:pPr>
      <w:proofErr w:type="spellStart"/>
      <w:r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Старомышастовский</w:t>
      </w:r>
      <w:proofErr w:type="spellEnd"/>
      <w:r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 КДЦ                                                       М.Г. Христофорова</w:t>
      </w:r>
    </w:p>
    <w:p w14:paraId="5FF20CE5" w14:textId="77777777" w:rsidR="005F2631" w:rsidRDefault="005F2631" w:rsidP="005F263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63E5878E" w14:textId="77777777" w:rsidR="005F2631" w:rsidRDefault="005F2631" w:rsidP="005F263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778E2EAB" w14:textId="77777777" w:rsidR="005F2631" w:rsidRDefault="005F2631" w:rsidP="005F263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24A15F64" w14:textId="77777777" w:rsidR="005F2631" w:rsidRDefault="005F2631" w:rsidP="005F263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5DD5502D" w14:textId="77777777" w:rsidR="005F2631" w:rsidRDefault="005F2631" w:rsidP="005F263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5B71A7D0" w14:textId="77777777" w:rsidR="005F2631" w:rsidRDefault="005F2631" w:rsidP="005F263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323FABC2" w14:textId="77777777" w:rsidR="005F2631" w:rsidRDefault="005F2631" w:rsidP="005F263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4FACF91B" w14:textId="77777777" w:rsidR="005F2631" w:rsidRDefault="005F2631" w:rsidP="005F263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39DD7386" w14:textId="77777777" w:rsidR="005F2631" w:rsidRDefault="005F2631" w:rsidP="005F263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7FA5B909" w14:textId="77777777" w:rsidR="005F2631" w:rsidRDefault="005F2631" w:rsidP="005F263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13B89AEA" w14:textId="77777777" w:rsidR="005F2631" w:rsidRDefault="005F2631" w:rsidP="005F263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2C1BB43D" w14:textId="77777777" w:rsidR="005F2631" w:rsidRDefault="005F2631" w:rsidP="005F263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3DDE4899" w14:textId="77777777" w:rsidR="005F2631" w:rsidRDefault="005F2631" w:rsidP="005F263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1393F784" w14:textId="77777777" w:rsidR="005F2631" w:rsidRDefault="005F2631" w:rsidP="005F263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2E8B45F1" w14:textId="77777777" w:rsidR="005F2631" w:rsidRDefault="005F2631" w:rsidP="005F263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3006F0DD" w14:textId="77777777" w:rsidR="005F2631" w:rsidRDefault="005F2631" w:rsidP="005F263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15531E9C" w14:textId="77777777" w:rsidR="005F2631" w:rsidRDefault="005F2631" w:rsidP="005F263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30CA15B9" w14:textId="77777777" w:rsidR="005F2631" w:rsidRDefault="005F2631" w:rsidP="005F263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53B025E2" w14:textId="77777777" w:rsidR="005F2631" w:rsidRDefault="005F2631" w:rsidP="005F263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27AA3A7A" w14:textId="77777777" w:rsidR="005F2631" w:rsidRDefault="005F2631" w:rsidP="005F263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489218F6" w14:textId="77777777" w:rsidR="005F2631" w:rsidRDefault="005F2631" w:rsidP="005F263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27D46983" w14:textId="77777777" w:rsidR="005F2631" w:rsidRDefault="005F2631" w:rsidP="005F263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4607EFC6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49139F70" w14:textId="528150DC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М</w:t>
      </w:r>
      <w:r w:rsidRPr="00E838C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униципально</w:t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е</w:t>
      </w:r>
      <w:r w:rsidRPr="00E838C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 xml:space="preserve"> бюджетно</w:t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е</w:t>
      </w:r>
      <w:r w:rsidRPr="00E838C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 xml:space="preserve"> учреждени</w:t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е</w:t>
      </w:r>
      <w:r w:rsidRPr="00E838C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 xml:space="preserve"> культуры муниципального образования </w:t>
      </w:r>
      <w:proofErr w:type="spellStart"/>
      <w:r w:rsidRPr="00E838C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Старомышастовское</w:t>
      </w:r>
      <w:proofErr w:type="spellEnd"/>
      <w:r w:rsidRPr="00E838C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 xml:space="preserve"> сельское поселение, Динской район «Культурно-досуговый центр» (МБУК </w:t>
      </w:r>
      <w:proofErr w:type="spellStart"/>
      <w:r w:rsidRPr="00E838C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Старомышастовский</w:t>
      </w:r>
      <w:proofErr w:type="spellEnd"/>
      <w:r w:rsidRPr="00E838C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 xml:space="preserve"> КДЦ)</w:t>
      </w:r>
    </w:p>
    <w:p w14:paraId="10D85798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56A515C5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1640FF36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568B6985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3D5C0848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0EB67A64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098205B4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5C2186C8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0D3C8FEF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676A7F2A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7B9D6910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60D47FD9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П О Л О Ж Е Н И Е</w:t>
      </w:r>
    </w:p>
    <w:p w14:paraId="53399D8B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645DC50C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 xml:space="preserve">об оплате труда </w:t>
      </w:r>
      <w:r w:rsidRPr="00E838C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 xml:space="preserve">и материальном стимулировании работников муниципального бюджетного учреждения культуры муниципального образования </w:t>
      </w:r>
      <w:proofErr w:type="spellStart"/>
      <w:r w:rsidRPr="00E838C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Старомышастовское</w:t>
      </w:r>
      <w:proofErr w:type="spellEnd"/>
      <w:r w:rsidRPr="00E838C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 xml:space="preserve"> сельское поселение, Динской район «Культурно-досуговый центр» (МБУК </w:t>
      </w:r>
      <w:proofErr w:type="spellStart"/>
      <w:r w:rsidRPr="00E838C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Старомышастовский</w:t>
      </w:r>
      <w:proofErr w:type="spellEnd"/>
      <w:r w:rsidRPr="00E838C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 xml:space="preserve"> КДЦ)</w:t>
      </w:r>
    </w:p>
    <w:p w14:paraId="7C5D383E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1F43AF64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02AC5564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28548A70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4E4FAB81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617342E9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1DDAD6B0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6F6AE2F2" w14:textId="77777777" w:rsidR="005F2631" w:rsidRPr="00E838C8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729142EA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49C10584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0CFD7232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7212A873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50D53E22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1FBD9005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464AD859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405AA194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6FF57D09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37CAAD0B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755D52B0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09D15FDE" w14:textId="77777777" w:rsidR="005F2631" w:rsidRDefault="005F2631" w:rsidP="005422D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40577727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7682F326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18B6ECCC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 xml:space="preserve">ст. </w:t>
      </w:r>
      <w:proofErr w:type="spellStart"/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Старомышастовская</w:t>
      </w:r>
      <w:proofErr w:type="spellEnd"/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 xml:space="preserve"> </w:t>
      </w:r>
    </w:p>
    <w:p w14:paraId="3CA7087B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2023 год</w:t>
      </w:r>
    </w:p>
    <w:tbl>
      <w:tblPr>
        <w:tblStyle w:val="a3"/>
        <w:tblW w:w="10490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709"/>
        <w:gridCol w:w="4819"/>
      </w:tblGrid>
      <w:tr w:rsidR="005F2631" w14:paraId="223D87B5" w14:textId="77777777" w:rsidTr="007B5C0C">
        <w:tc>
          <w:tcPr>
            <w:tcW w:w="4962" w:type="dxa"/>
          </w:tcPr>
          <w:p w14:paraId="6EFD1D43" w14:textId="77777777" w:rsidR="005F2631" w:rsidRDefault="005F2631" w:rsidP="007B5C0C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lastRenderedPageBreak/>
              <w:t>СОГЛАСОВАНО</w:t>
            </w:r>
          </w:p>
          <w:p w14:paraId="7F589796" w14:textId="77777777" w:rsidR="005F2631" w:rsidRDefault="005F2631" w:rsidP="007B5C0C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</w:p>
          <w:p w14:paraId="04BC4643" w14:textId="77777777" w:rsidR="005F2631" w:rsidRDefault="005F2631" w:rsidP="007B5C0C">
            <w:pPr>
              <w:widowControl w:val="0"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 xml:space="preserve">Глава </w:t>
            </w:r>
            <w:proofErr w:type="spellStart"/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Старомышастовского</w:t>
            </w:r>
            <w:proofErr w:type="spellEnd"/>
          </w:p>
          <w:p w14:paraId="45E03A0D" w14:textId="0FA32F63" w:rsidR="005F2631" w:rsidRDefault="005F2631" w:rsidP="007B5C0C">
            <w:pPr>
              <w:widowControl w:val="0"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сельского поселения</w:t>
            </w:r>
          </w:p>
          <w:p w14:paraId="461FEA07" w14:textId="77777777" w:rsidR="005F2631" w:rsidRDefault="005F2631" w:rsidP="007B5C0C">
            <w:pPr>
              <w:widowControl w:val="0"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</w:p>
          <w:p w14:paraId="5161D832" w14:textId="77777777" w:rsidR="005F2631" w:rsidRDefault="005F2631" w:rsidP="007B5C0C">
            <w:pPr>
              <w:widowControl w:val="0"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____________________ М.В. Захаров</w:t>
            </w:r>
          </w:p>
          <w:p w14:paraId="31AFE536" w14:textId="77777777" w:rsidR="005F2631" w:rsidRPr="00DE3FEE" w:rsidRDefault="005F2631" w:rsidP="007B5C0C">
            <w:pPr>
              <w:widowControl w:val="0"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«_____» _______________ 2023 год</w:t>
            </w:r>
          </w:p>
        </w:tc>
        <w:tc>
          <w:tcPr>
            <w:tcW w:w="709" w:type="dxa"/>
          </w:tcPr>
          <w:p w14:paraId="43F90370" w14:textId="77777777" w:rsidR="005F2631" w:rsidRDefault="005F2631" w:rsidP="007B5C0C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</w:p>
        </w:tc>
        <w:tc>
          <w:tcPr>
            <w:tcW w:w="4819" w:type="dxa"/>
          </w:tcPr>
          <w:p w14:paraId="4305A9B7" w14:textId="77777777" w:rsidR="005F2631" w:rsidRDefault="005F2631" w:rsidP="007B5C0C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УТВЕРЖДАЮ</w:t>
            </w:r>
          </w:p>
          <w:p w14:paraId="4B4CBD01" w14:textId="77777777" w:rsidR="005F2631" w:rsidRDefault="005F2631" w:rsidP="007B5C0C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</w:p>
          <w:p w14:paraId="59FB9BF0" w14:textId="77777777" w:rsidR="005F2631" w:rsidRDefault="005F2631" w:rsidP="007B5C0C">
            <w:pPr>
              <w:widowControl w:val="0"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Директор МБУК</w:t>
            </w:r>
          </w:p>
          <w:p w14:paraId="249A3875" w14:textId="77777777" w:rsidR="005F2631" w:rsidRDefault="005F2631" w:rsidP="007B5C0C">
            <w:pPr>
              <w:widowControl w:val="0"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Старомышастовский</w:t>
            </w:r>
            <w:proofErr w:type="spellEnd"/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 xml:space="preserve"> КДЦ</w:t>
            </w:r>
          </w:p>
          <w:p w14:paraId="4B74940E" w14:textId="77777777" w:rsidR="005F2631" w:rsidRDefault="005F2631" w:rsidP="007B5C0C">
            <w:pPr>
              <w:widowControl w:val="0"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</w:p>
          <w:p w14:paraId="5260B5BA" w14:textId="77777777" w:rsidR="005F2631" w:rsidRDefault="005F2631" w:rsidP="007B5C0C">
            <w:pPr>
              <w:widowControl w:val="0"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____________ М.Г. Христофорова</w:t>
            </w:r>
          </w:p>
          <w:p w14:paraId="632875D6" w14:textId="77777777" w:rsidR="005F2631" w:rsidRPr="00DE3FEE" w:rsidRDefault="005F2631" w:rsidP="007B5C0C">
            <w:pPr>
              <w:widowControl w:val="0"/>
              <w:suppressAutoHyphens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DE3FE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«_____» _______________ 2023 год</w:t>
            </w:r>
          </w:p>
        </w:tc>
      </w:tr>
    </w:tbl>
    <w:p w14:paraId="2D8BF2FC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6CF58B48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72423B9D" w14:textId="77777777" w:rsidR="005F2631" w:rsidRDefault="005F2631" w:rsidP="005F263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71F5DB8F" w14:textId="77777777" w:rsidR="005F2631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7FF501F2" w14:textId="77777777" w:rsidR="005F2631" w:rsidRPr="00E838C8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Положение</w:t>
      </w:r>
    </w:p>
    <w:p w14:paraId="75588AA3" w14:textId="77777777" w:rsidR="005F2631" w:rsidRPr="00E838C8" w:rsidRDefault="005F2631" w:rsidP="005F263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 xml:space="preserve">об оплате труда и материальном стимулировании работников </w:t>
      </w:r>
      <w:bookmarkStart w:id="1" w:name="_Hlk124943969"/>
      <w:r w:rsidRPr="00E838C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 xml:space="preserve">муниципального бюджетного учреждения культуры </w:t>
      </w:r>
      <w:bookmarkStart w:id="2" w:name="_Hlk124944433"/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 xml:space="preserve">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Старомышастовское</w:t>
      </w:r>
      <w:proofErr w:type="spellEnd"/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 xml:space="preserve"> сельское поселение, Динской район «Культурно-досуговый центр» (МБУК</w:t>
      </w:r>
      <w:r w:rsidRPr="00E838C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 xml:space="preserve"> </w:t>
      </w:r>
      <w:proofErr w:type="spellStart"/>
      <w:r w:rsidRPr="00E838C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Старомышастов</w:t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ский</w:t>
      </w:r>
      <w:proofErr w:type="spellEnd"/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 xml:space="preserve"> КДЦ)</w:t>
      </w:r>
    </w:p>
    <w:bookmarkEnd w:id="1"/>
    <w:bookmarkEnd w:id="2"/>
    <w:p w14:paraId="60CB7471" w14:textId="77777777" w:rsidR="005F2631" w:rsidRPr="00E838C8" w:rsidRDefault="005F2631" w:rsidP="005F2631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</w:p>
    <w:p w14:paraId="783EFC2C" w14:textId="77777777" w:rsidR="005F2631" w:rsidRPr="00E838C8" w:rsidRDefault="005F2631" w:rsidP="005F2631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1</w:t>
      </w:r>
      <w:r w:rsidRPr="00E838C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. Общие положения</w:t>
      </w:r>
    </w:p>
    <w:p w14:paraId="235D1E1F" w14:textId="77777777" w:rsidR="005F2631" w:rsidRDefault="005F2631" w:rsidP="005F26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1.1. Настоящее Положение об отраслевой системе оплаты труда и материальном стимулировании работников муниципального бюджетного учреждения культуры</w:t>
      </w:r>
      <w:r w:rsidRPr="00BD0A16">
        <w:t xml:space="preserve"> </w:t>
      </w:r>
      <w:r w:rsidRPr="00BD0A16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муниципального образования </w:t>
      </w:r>
      <w:proofErr w:type="spellStart"/>
      <w:r w:rsidRPr="00BD0A16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Старомышастовское</w:t>
      </w:r>
      <w:proofErr w:type="spellEnd"/>
      <w:r w:rsidRPr="00BD0A16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сельское поселение, Динской район «Культурно-досуговый центр» (МБУК </w:t>
      </w:r>
      <w:proofErr w:type="spellStart"/>
      <w:r w:rsidRPr="00BD0A16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Старомышастовский</w:t>
      </w:r>
      <w:proofErr w:type="spellEnd"/>
      <w:r w:rsidRPr="00BD0A16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КДЦ)</w:t>
      </w: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(далее – Положение)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устанавливает единые принципы построения систем оплаты труда работников муниципального бюджетного учреждения культуры МБУК </w:t>
      </w: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Старомышастовский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КДЦ.</w:t>
      </w:r>
    </w:p>
    <w:p w14:paraId="465941BC" w14:textId="77777777" w:rsidR="005F2631" w:rsidRDefault="005F2631" w:rsidP="005F26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Положение разработано в целях совершенствования оплаты труда работников учреждения и для повышения результативности оказания муниципальных услуг.</w:t>
      </w:r>
    </w:p>
    <w:p w14:paraId="693BA528" w14:textId="77777777" w:rsidR="005F2631" w:rsidRPr="00E838C8" w:rsidRDefault="005F2631" w:rsidP="005F26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</w:p>
    <w:p w14:paraId="303BE3E5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1.2. Положение включает в себя:</w:t>
      </w:r>
    </w:p>
    <w:p w14:paraId="04A2A568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минимальные размеры окладов (должностных окладов);</w:t>
      </w:r>
    </w:p>
    <w:p w14:paraId="6EB038C2" w14:textId="77777777" w:rsidR="005F2631" w:rsidRPr="00E838C8" w:rsidRDefault="005F2631" w:rsidP="005F2631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порядок и условия установления выплат стимулирующего характера;</w:t>
      </w:r>
    </w:p>
    <w:p w14:paraId="797E4A3B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порядок и условия установления выплат компенсационного характера;</w:t>
      </w:r>
    </w:p>
    <w:p w14:paraId="7CF2BF07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порядок и условия премирования работников;</w:t>
      </w:r>
    </w:p>
    <w:p w14:paraId="07976AA7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условия оплаты труда руководителя учреждения;</w:t>
      </w:r>
    </w:p>
    <w:p w14:paraId="56E34CED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порядок и условия труда работников, осуществляющих профессиональную деятельность по профессиям рабочих;</w:t>
      </w:r>
    </w:p>
    <w:p w14:paraId="690B0C24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другие вопросы оплаты труда.</w:t>
      </w:r>
    </w:p>
    <w:p w14:paraId="67DDBE6E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1.3. Условия оплаты труда включают в себя:</w:t>
      </w:r>
    </w:p>
    <w:p w14:paraId="40DF7DBE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-определение должностного оклада работника учреждения (далее – работника);</w:t>
      </w:r>
    </w:p>
    <w:p w14:paraId="58E7BE8F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-выплаты стимулирующего характера:</w:t>
      </w:r>
    </w:p>
    <w:p w14:paraId="4D865A4D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персональный повышающий коэффициент,</w:t>
      </w:r>
    </w:p>
    <w:p w14:paraId="36431A75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стимулирующие надбавки к окладу;</w:t>
      </w:r>
    </w:p>
    <w:p w14:paraId="475AD637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-выплаты компенсационного характера:</w:t>
      </w:r>
    </w:p>
    <w:p w14:paraId="02D8E269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lastRenderedPageBreak/>
        <w:t xml:space="preserve"> за выслугу лет,</w:t>
      </w:r>
    </w:p>
    <w:p w14:paraId="5572953C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работа в сельской местности;</w:t>
      </w:r>
    </w:p>
    <w:p w14:paraId="27D3F664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-выплата премий;</w:t>
      </w:r>
    </w:p>
    <w:p w14:paraId="09A031C6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1.4. Оплата труда работников, занятых по совместительству, а также на условиях неполного рабочего времени или неполной рабочей недели, производится пропорционально отработанному времени, в зависимости от выработки либо на других условиях, определенных трудовым договором. Определение размеров заработной платы по основной должности, а также по должности, занимаемой в порядке совместительства, производится раздельно по каждой из должностей.</w:t>
      </w:r>
    </w:p>
    <w:p w14:paraId="61A22B6E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1.5. Заработная плата работников предельными размерами не ограничивается.</w:t>
      </w:r>
    </w:p>
    <w:p w14:paraId="25690523" w14:textId="77777777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1.6.</w:t>
      </w:r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 Оплата труда работников осуществляется в пределах фонда оплаты труда, утвержденного планом финансово-хозяйственной деятельности учреждения на соответствующий финансовый год.</w:t>
      </w:r>
    </w:p>
    <w:p w14:paraId="48F6D1F4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</w:p>
    <w:p w14:paraId="3FE146FF" w14:textId="77777777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2. Порядок и условия оплаты труда работников, занимающих должности служащих</w:t>
      </w:r>
    </w:p>
    <w:p w14:paraId="406D77CF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429A0B81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2.1. Минимальные размеры окладов работников учреждения, занимающих должности служащих, устанавливаются на основе отнесения занимаемых ими должностей к профессиональным квалификационным группам (далее - ПКГ) </w:t>
      </w:r>
      <w:r w:rsidRPr="00EC409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согласно приложению №1</w:t>
      </w:r>
      <w:r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.</w:t>
      </w:r>
    </w:p>
    <w:p w14:paraId="2AB81C65" w14:textId="77777777" w:rsidR="005F2631" w:rsidRPr="00E838C8" w:rsidRDefault="005F2631" w:rsidP="005F2631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2.2. Размеры окладов, выплаты стимулирующего и компенсационного характера устанавливаются в пределах, утвержденных объемов ассигнований местного бюджета на оплату труда, а также средств, поступающих от предпринимательской и иной приносящей доход деятельности.</w:t>
      </w:r>
    </w:p>
    <w:p w14:paraId="742621EF" w14:textId="77777777" w:rsidR="005F2631" w:rsidRPr="00E838C8" w:rsidRDefault="005F2631" w:rsidP="005F2631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2.3. </w:t>
      </w:r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Должностные оклады работников увеличиваются (индексируются) в пределах и сроки, устанавливаемые муниципальными правовыми актами.</w:t>
      </w:r>
    </w:p>
    <w:p w14:paraId="75F0C675" w14:textId="77777777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При увеличении (индексации) должностных окладов их размеры подлежат округлению до целого рубля в сторону увеличения.</w:t>
      </w:r>
    </w:p>
    <w:p w14:paraId="30FA616E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</w:p>
    <w:p w14:paraId="1078743C" w14:textId="77777777" w:rsidR="005F2631" w:rsidRDefault="005F2631" w:rsidP="005F2631">
      <w:pPr>
        <w:widowControl w:val="0"/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3. Порядок и условия установления выплат стимулирующего характера</w:t>
      </w:r>
    </w:p>
    <w:p w14:paraId="780FC8E8" w14:textId="77777777" w:rsidR="005F2631" w:rsidRPr="00E838C8" w:rsidRDefault="005F2631" w:rsidP="005F2631">
      <w:pPr>
        <w:widowControl w:val="0"/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109B6572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3.1. К выплатам стимулирующего характера относятся выплаты, направленные на стимулирование работника к качественному результату труда, а также поощрение за выполненную работу. Выплаты стимулирующего характера устанавливаются всем работникам, с учетом уровня их профессиональной подготовки, сложности, важности выполняемой работы, степени самостоятельности и ответственности при выполнении поставленных задач.</w:t>
      </w:r>
    </w:p>
    <w:p w14:paraId="348F6EF4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3.2. Решение об установлении выплат стимулирующего характера принимается руководителем учреждения в пределах средств, направленных учреждением на оплату труда, а также средств от предпринимательской и иной </w:t>
      </w:r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lastRenderedPageBreak/>
        <w:t xml:space="preserve">приносящей доход деятельности, направленных учреждением на оплату труда. </w:t>
      </w:r>
    </w:p>
    <w:p w14:paraId="7DA04461" w14:textId="77777777" w:rsidR="005F2631" w:rsidRPr="00E838C8" w:rsidRDefault="005F2631" w:rsidP="005F2631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3.3. Положением может быть предусмотрено установление к окладам работников повышающих коэффициентов следующих видов:</w:t>
      </w:r>
    </w:p>
    <w:p w14:paraId="086C30DB" w14:textId="77777777" w:rsidR="005F2631" w:rsidRPr="0012003D" w:rsidRDefault="005F2631" w:rsidP="005F2631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  <w:r w:rsidRPr="0012003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персональный повышающий коэффициент к окладу;</w:t>
      </w:r>
    </w:p>
    <w:p w14:paraId="399AFF86" w14:textId="77777777" w:rsidR="005F2631" w:rsidRPr="00E838C8" w:rsidRDefault="005F2631" w:rsidP="005F2631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12003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стимулирующая надбавка к окладу.</w:t>
      </w:r>
    </w:p>
    <w:p w14:paraId="0A4999D7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Повышающие коэффициенты к окладам устанавливаются на определенный период времени в течение соответствующего календарного года.</w:t>
      </w:r>
    </w:p>
    <w:p w14:paraId="449F7EA2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Применение повышающих коэффициентов к окладам не образует новый оклад и не учитывается при исчислении иных стимулирующих и компенсационных выплат, устанавливаемых в процентном отношении к окладу.</w:t>
      </w:r>
    </w:p>
    <w:p w14:paraId="35C9E92A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3.4. </w:t>
      </w:r>
      <w:r w:rsidRPr="0012003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Персональный повышающий коэффициент к окладу</w:t>
      </w: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устанавливается работнику с учетом его профессиональной подготовки, сложности, важности выполняемой работы, степени самостоятельности и ответственности при выполнении поставленных задач. </w:t>
      </w:r>
    </w:p>
    <w:p w14:paraId="1E02C1B5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Стимулирующая надбавка осуществляется по решению директора, с учетом эффективности деятельности для определения размеров стимулирующих выплат для работников культуры, технического и обслуживающего персонала в пределах бюджетных ассигнований на оплату труда. Предельные размеры стимулирующей надбавки – персональный повышающий коэффициент 45%.</w:t>
      </w:r>
    </w:p>
    <w:p w14:paraId="6ACE013C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Применение персонального повышающего коэффициента к окладу не образует новый оклад. </w:t>
      </w:r>
    </w:p>
    <w:p w14:paraId="7C125BBF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3.5. </w:t>
      </w:r>
      <w:r w:rsidRPr="0012003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Стимулирующая надбавка к окладу</w:t>
      </w: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устанавливается с целью стимулирования работников учреждения к раскрытию их творческого потенциала, профессиональному росту.</w:t>
      </w:r>
    </w:p>
    <w:p w14:paraId="67569F74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Решение об установлении стимулирующей надбавки к окладу принимается руководителем учреждения в пределах бюджетных ассигнований на оплату труда работников учреждения.</w:t>
      </w:r>
    </w:p>
    <w:p w14:paraId="013002BB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Решение об установлении стимулирующей надбавки к окладу принимается руководителем учреждения ежемесячно в процентном отношении к окладу.</w:t>
      </w:r>
    </w:p>
    <w:p w14:paraId="29E56E64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Размеры надбавки составляют до </w:t>
      </w:r>
      <w:r w:rsidRPr="00D12E03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300%</w:t>
      </w: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к окладу.</w:t>
      </w:r>
    </w:p>
    <w:p w14:paraId="61C8BD7B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- за активное внедрение в работу новых информационных и инновационных технологий – одно внедрение – 20%,</w:t>
      </w:r>
    </w:p>
    <w:p w14:paraId="6D1A0424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-за участие в значимых районных и областных культурно-массовых мероприятиях – одно участие – 30%,</w:t>
      </w:r>
    </w:p>
    <w:p w14:paraId="1A1DC32E" w14:textId="77777777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-за победу в областных и районных конкурсах, фестивалях – 50%.</w:t>
      </w:r>
    </w:p>
    <w:p w14:paraId="02D576FC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</w:p>
    <w:p w14:paraId="524248A9" w14:textId="77777777" w:rsidR="005F2631" w:rsidRDefault="005F2631" w:rsidP="005F2631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bookmarkStart w:id="3" w:name="Par187"/>
      <w:bookmarkEnd w:id="3"/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3.6.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</w:t>
      </w:r>
      <w:r w:rsidRPr="006C6692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Надбавки производятся за качество выполненных работ работникам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, которым присвоена ученая степень, почетное звание по основному профилю профессиональной деятельности, а также за знание и использование в работе одного и более иностранных языков, в следующих размерах:</w:t>
      </w: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</w:t>
      </w:r>
    </w:p>
    <w:p w14:paraId="53EA4E31" w14:textId="77777777" w:rsidR="005F2631" w:rsidRDefault="005F2631" w:rsidP="005F2631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lastRenderedPageBreak/>
        <w:t>10% от оклада – за ученую степень кандидата наук (со дня принятия решения Высшей аттестационной комиссией Российской Федерации (далее ВАК РФ) о выдаче диплома) или за почетное звание «Заслуженный»;</w:t>
      </w:r>
    </w:p>
    <w:p w14:paraId="5EC693A0" w14:textId="77777777" w:rsidR="005F2631" w:rsidRDefault="005F2631" w:rsidP="005F2631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15% от оклада – за знание и использование в работе одного и более иностранных языков;</w:t>
      </w:r>
    </w:p>
    <w:p w14:paraId="031A5B90" w14:textId="77777777" w:rsidR="005F2631" w:rsidRDefault="005F2631" w:rsidP="005F2631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20% от оклада – за ученую степень доктора наук (со дня принятия решения ВАК РФ о выдаче диплома) или за почетное звание «Народный»;</w:t>
      </w:r>
    </w:p>
    <w:p w14:paraId="25374F26" w14:textId="77777777" w:rsidR="005F2631" w:rsidRDefault="005F2631" w:rsidP="005F2631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25% от оклада – за ученую степень кандидата наук (со дня принятия решения ВАК РФ о выдаче диплома) или за почетное звание «Заслуженный» при одновременном знании и использовании в работе одного и более иностранных языков.</w:t>
      </w:r>
    </w:p>
    <w:p w14:paraId="55E4223F" w14:textId="77777777" w:rsidR="005F2631" w:rsidRDefault="005F2631" w:rsidP="005F2631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Стимулирующая надбавка за качество выполнения работ устанавливается по одному из имеющихся оснований, имеющему большее значение.</w:t>
      </w:r>
    </w:p>
    <w:p w14:paraId="2C02B9A2" w14:textId="77777777" w:rsidR="005F2631" w:rsidRDefault="005F2631" w:rsidP="005F2631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</w:p>
    <w:p w14:paraId="7F984128" w14:textId="77777777" w:rsidR="005F2631" w:rsidRDefault="005F2631" w:rsidP="005F2631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3.7. </w:t>
      </w:r>
      <w:r w:rsidRPr="00C7050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Стимулирующая надбавка за выслугу лет</w:t>
      </w: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устанавливается работникам в зависимости от общего количества лет, проработанных по профессии, в следующих размерах:</w:t>
      </w:r>
    </w:p>
    <w:p w14:paraId="0F089C69" w14:textId="77777777" w:rsidR="005F2631" w:rsidRPr="00E838C8" w:rsidRDefault="005F2631" w:rsidP="005F2631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</w:p>
    <w:tbl>
      <w:tblPr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95"/>
        <w:gridCol w:w="4269"/>
        <w:gridCol w:w="4396"/>
      </w:tblGrid>
      <w:tr w:rsidR="005F2631" w:rsidRPr="00E838C8" w14:paraId="0E2BA982" w14:textId="77777777" w:rsidTr="007B5C0C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652BCE" w14:textId="77777777" w:rsidR="005F2631" w:rsidRPr="00E838C8" w:rsidRDefault="005F2631" w:rsidP="007B5C0C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E838C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№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4E5880" w14:textId="77777777" w:rsidR="005F2631" w:rsidRPr="00E838C8" w:rsidRDefault="005F2631" w:rsidP="007B5C0C">
            <w:pPr>
              <w:widowControl w:val="0"/>
              <w:tabs>
                <w:tab w:val="left" w:pos="90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E838C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Количество проработанных лет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5F819" w14:textId="77777777" w:rsidR="005F2631" w:rsidRPr="00E838C8" w:rsidRDefault="005F2631" w:rsidP="007B5C0C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E838C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Размер надбавки в процентах от оклада</w:t>
            </w:r>
          </w:p>
        </w:tc>
      </w:tr>
      <w:tr w:rsidR="005F2631" w:rsidRPr="00E838C8" w14:paraId="697B69D6" w14:textId="77777777" w:rsidTr="007B5C0C">
        <w:tc>
          <w:tcPr>
            <w:tcW w:w="6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128C36" w14:textId="77777777" w:rsidR="005F2631" w:rsidRPr="00E838C8" w:rsidRDefault="005F2631" w:rsidP="007B5C0C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E838C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1.</w:t>
            </w:r>
          </w:p>
        </w:tc>
        <w:tc>
          <w:tcPr>
            <w:tcW w:w="42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99BEFF" w14:textId="77777777" w:rsidR="005F2631" w:rsidRPr="00E838C8" w:rsidRDefault="005F2631" w:rsidP="007B5C0C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E838C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От 1 года до 3 лет</w:t>
            </w:r>
          </w:p>
        </w:tc>
        <w:tc>
          <w:tcPr>
            <w:tcW w:w="43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10C22" w14:textId="77777777" w:rsidR="005F2631" w:rsidRPr="00E838C8" w:rsidRDefault="005F2631" w:rsidP="007B5C0C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E838C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5</w:t>
            </w:r>
          </w:p>
        </w:tc>
      </w:tr>
      <w:tr w:rsidR="005F2631" w:rsidRPr="00E838C8" w14:paraId="5EEB4AEF" w14:textId="77777777" w:rsidTr="007B5C0C">
        <w:tc>
          <w:tcPr>
            <w:tcW w:w="6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982FC0" w14:textId="77777777" w:rsidR="005F2631" w:rsidRPr="00E838C8" w:rsidRDefault="005F2631" w:rsidP="007B5C0C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E838C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2.</w:t>
            </w:r>
          </w:p>
        </w:tc>
        <w:tc>
          <w:tcPr>
            <w:tcW w:w="42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6CC000" w14:textId="77777777" w:rsidR="005F2631" w:rsidRPr="00E838C8" w:rsidRDefault="005F2631" w:rsidP="007B5C0C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E838C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От 3 до 5 лет</w:t>
            </w:r>
          </w:p>
        </w:tc>
        <w:tc>
          <w:tcPr>
            <w:tcW w:w="43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EA561" w14:textId="77777777" w:rsidR="005F2631" w:rsidRPr="00E838C8" w:rsidRDefault="005F2631" w:rsidP="007B5C0C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E838C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10</w:t>
            </w:r>
          </w:p>
        </w:tc>
      </w:tr>
      <w:tr w:rsidR="005F2631" w:rsidRPr="00E838C8" w14:paraId="11215C03" w14:textId="77777777" w:rsidTr="007B5C0C">
        <w:tc>
          <w:tcPr>
            <w:tcW w:w="6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A6A4B8" w14:textId="77777777" w:rsidR="005F2631" w:rsidRPr="00E838C8" w:rsidRDefault="005F2631" w:rsidP="007B5C0C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E838C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3.</w:t>
            </w:r>
          </w:p>
        </w:tc>
        <w:tc>
          <w:tcPr>
            <w:tcW w:w="42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09DDEB" w14:textId="77777777" w:rsidR="005F2631" w:rsidRPr="00E838C8" w:rsidRDefault="005F2631" w:rsidP="007B5C0C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E838C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Свыше 5 лет</w:t>
            </w:r>
          </w:p>
        </w:tc>
        <w:tc>
          <w:tcPr>
            <w:tcW w:w="43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34741" w14:textId="77777777" w:rsidR="005F2631" w:rsidRPr="00E838C8" w:rsidRDefault="005F2631" w:rsidP="007B5C0C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E838C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15</w:t>
            </w:r>
          </w:p>
        </w:tc>
      </w:tr>
    </w:tbl>
    <w:p w14:paraId="47D398EF" w14:textId="77777777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</w:p>
    <w:p w14:paraId="1B9EEB5C" w14:textId="77777777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4</w:t>
      </w:r>
      <w:r w:rsidRPr="00E838C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. Порядок и условия установления выплат компенсационного характера</w:t>
      </w:r>
    </w:p>
    <w:p w14:paraId="3AB7D66E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</w:p>
    <w:p w14:paraId="39AA01AB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4.1. Оплата труда работников учреждения, занятых на тяжелых работах, работах с вредными, опасными и иными особыми условиями труда, производится в повышенном размере. В этих целях работникам могут быть осуществлены выплаты компенсационного характера следующих видов:</w:t>
      </w:r>
    </w:p>
    <w:p w14:paraId="4A0ED071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1) за работу на тяжелых работах, работах с вредными и (или) опасными и иными особыми условиями труда.</w:t>
      </w:r>
    </w:p>
    <w:p w14:paraId="355F584B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2) за работу в сельской местности.</w:t>
      </w:r>
    </w:p>
    <w:p w14:paraId="25CAF589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3)за совмещение профессий (должностей), расширение зон обслуживания, увеличение объема работ;</w:t>
      </w:r>
    </w:p>
    <w:p w14:paraId="763A5CC3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4) за исполнение обязанностей временно отсутствующего работника без освобождения от основной работы, определенной трудовым договором;</w:t>
      </w:r>
    </w:p>
    <w:p w14:paraId="3805966F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5) за сверхурочную работу;</w:t>
      </w:r>
    </w:p>
    <w:p w14:paraId="4968E1E3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6) за работу в ночное время.</w:t>
      </w:r>
    </w:p>
    <w:p w14:paraId="57AE98D5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Выплаты компенсационного характера устанавливаются к окладам работников, если иное не определено федеральным законодательством, законодательством Краснодарского края и муниципальными правовыми актами муниципального образования Динской район.</w:t>
      </w:r>
    </w:p>
    <w:p w14:paraId="6029F546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4.2. </w:t>
      </w:r>
      <w:r w:rsidRPr="00243212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 xml:space="preserve">Выплата работникам, занятым на тяжелых работах, работах с </w:t>
      </w:r>
      <w:r w:rsidRPr="00243212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lastRenderedPageBreak/>
        <w:t>вредными и (или) опасными и иными особыми условиями труда</w:t>
      </w: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, устанавливается в соответствии со </w:t>
      </w:r>
      <w:hyperlink r:id="rId5" w:history="1">
        <w:r w:rsidRPr="00E838C8">
          <w:rPr>
            <w:rFonts w:ascii="Times New Roman" w:eastAsia="Times New Roman" w:hAnsi="Times New Roman" w:cs="Times New Roman"/>
            <w:kern w:val="1"/>
            <w:sz w:val="28"/>
            <w:szCs w:val="28"/>
            <w:lang w:eastAsia="ar-SA" w:bidi="hi-IN"/>
          </w:rPr>
          <w:t>статьей 147</w:t>
        </w:r>
      </w:hyperlink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Трудового кодекса РФ.</w:t>
      </w:r>
    </w:p>
    <w:p w14:paraId="44B36CB9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Минимальный размер выплат - 4 процента от оклада.</w:t>
      </w:r>
    </w:p>
    <w:p w14:paraId="325EDD6F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Руководитель принимает меры по проведению аттестации рабочих мест с целью разработки и реализации программы действий по обеспечению безопасных условий и охраны труда. Если по итогам аттестации рабочее место признается безопасным, то указанная выплата отменяется.</w:t>
      </w:r>
    </w:p>
    <w:p w14:paraId="7C61B833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4.3. Выплата </w:t>
      </w:r>
      <w:r w:rsidRPr="004742D0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за работу в сельской местности</w:t>
      </w: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устанавливается специалистам учреждений, расположенных в сельской местности.</w:t>
      </w:r>
    </w:p>
    <w:p w14:paraId="4BE4644D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Размер выплаты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–</w:t>
      </w: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25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%</w:t>
      </w: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от оклада.</w:t>
      </w:r>
    </w:p>
    <w:p w14:paraId="13E8CDD8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Применение выплаты за работу в сельской местности не образует новый оклад и не учитывается при начислении иных стимулирующих и компенсационных выплат, устанавливаемых в процентном отношении к окладу.</w:t>
      </w:r>
    </w:p>
    <w:p w14:paraId="652D9236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4.4. </w:t>
      </w:r>
      <w:r w:rsidRPr="00DE7C6C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Размер доплат за выполнение работ различной квалификации, за совмещение профессий (должностей), расширение зон обслуживания, увеличение объема работ, за исполнение обязанностей временно отсутствующего работника без освобождения от работы, определенной трудовым договором</w:t>
      </w: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, и срок, на который они устанавливаются, определяются по соглашению сторон трудового договора с учетом содержания и (или) объема дополнительной работы. Размер доплаты составляет до 50% от должностного оклада в пределах ассигнований на оплату труда.</w:t>
      </w:r>
    </w:p>
    <w:p w14:paraId="204F0B0B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4.5. Все выплаты устанавливаются работнику в соответствии с Трудовым кодексом Российской Федерации и иными нормативными актами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.</w:t>
      </w:r>
    </w:p>
    <w:p w14:paraId="13676E47" w14:textId="77777777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4.6. Выплаты компенсационного характера устанавливаются к окладу работника без учета применения повышающих коэффициентов и стимулирующих выплат.</w:t>
      </w:r>
    </w:p>
    <w:p w14:paraId="01FE6600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</w:p>
    <w:p w14:paraId="179BB710" w14:textId="77777777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kern w:val="1"/>
          <w:sz w:val="28"/>
          <w:szCs w:val="28"/>
          <w:lang w:eastAsia="hi-IN" w:bidi="hi-IN"/>
        </w:rPr>
      </w:pPr>
      <w:r w:rsidRPr="00E838C8">
        <w:rPr>
          <w:rFonts w:ascii="Times New Roman" w:eastAsia="Calibri" w:hAnsi="Times New Roman" w:cs="Times New Roman"/>
          <w:b/>
          <w:kern w:val="1"/>
          <w:sz w:val="28"/>
          <w:szCs w:val="28"/>
          <w:lang w:eastAsia="hi-IN" w:bidi="hi-IN"/>
        </w:rPr>
        <w:t>5. Порядок и условия оплаты труда работников, осуществляющих профессиональную деятельность по профессиям рабочих</w:t>
      </w:r>
    </w:p>
    <w:p w14:paraId="4BCAA8F8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kern w:val="1"/>
          <w:sz w:val="28"/>
          <w:szCs w:val="28"/>
          <w:lang w:eastAsia="hi-IN" w:bidi="hi-IN"/>
        </w:rPr>
      </w:pPr>
    </w:p>
    <w:p w14:paraId="38C11FDD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5.1. Минимальные размеры окладов рабочих учреждения устанавливаются в зависимости от разряда выполняемых работ в соответствии с Единым тарифно-квалификационным справочником работ и профессий рабочих</w:t>
      </w:r>
      <w:r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.</w:t>
      </w:r>
    </w:p>
    <w:p w14:paraId="63F03F18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       5.2.  Минимальные размеры окладов устанавливаются в зависимости от разряда выполняемых работ.</w:t>
      </w:r>
    </w:p>
    <w:p w14:paraId="12B16572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      5.3. Положением об оплате и стимулировании труда работников учреждения может быть предусмотрено установление к окладам рабочих повышающих коэффициентов следующих видов:</w:t>
      </w:r>
    </w:p>
    <w:p w14:paraId="3A8D8534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43669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Персональный повышающий коэффициент</w:t>
      </w: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к окладу может быть установлен рабочему с учетом уровня его профессиональной подготовленности, степени самостоятельности и ответственности при выполнении поставленных задач.</w:t>
      </w:r>
    </w:p>
    <w:p w14:paraId="623BFDF8" w14:textId="77777777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Выплаты стимулирующего характера рабочему учреждения производятся </w:t>
      </w:r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lastRenderedPageBreak/>
        <w:t xml:space="preserve">на основании решения руководителя по оценке деятельности учреждения за отчетный период в пределах бюджетных ассигнований на оплату труда. Максимальные размеры стимулирующей надбавки - </w:t>
      </w:r>
      <w:r w:rsidRPr="00305D9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Персональный повышающий коэффициент к окладу 45 %.</w:t>
      </w:r>
    </w:p>
    <w:p w14:paraId="328B0A61" w14:textId="77777777" w:rsidR="005F2631" w:rsidRPr="00305D9F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kern w:val="1"/>
          <w:sz w:val="28"/>
          <w:szCs w:val="28"/>
          <w:lang w:eastAsia="hi-IN" w:bidi="hi-IN"/>
        </w:rPr>
      </w:pPr>
    </w:p>
    <w:p w14:paraId="1B1A0BAC" w14:textId="77777777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6. Порядок и условия премирования работников</w:t>
      </w:r>
    </w:p>
    <w:p w14:paraId="513E968E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6922B3F4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6.1. В целях поощрения работников за выполненную работу в учреждении могут быть установлены следующие виды премий:</w:t>
      </w:r>
    </w:p>
    <w:p w14:paraId="735E86D5" w14:textId="77777777" w:rsidR="005F2631" w:rsidRPr="00305D9F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  <w:r w:rsidRPr="00305D9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премия по итогам работы (за месяц, квартал, полугодие, 9 месяцев, год);</w:t>
      </w:r>
    </w:p>
    <w:p w14:paraId="0C678880" w14:textId="77777777" w:rsidR="005F2631" w:rsidRPr="00305D9F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  <w:r w:rsidRPr="00305D9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премия в связи с профессиональным праздником.</w:t>
      </w:r>
    </w:p>
    <w:p w14:paraId="7AEC585C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Премирование осуществляется по решению руководителя учреждения в пределах ассигнований на оплату труда работников учреждения, а также средств от предпринимательской и иной приносящей доход деятельности, направленных учреждением на оплату труда. Производится на основании приказа директора учреждения. </w:t>
      </w:r>
    </w:p>
    <w:p w14:paraId="5806B4A9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6.2. </w:t>
      </w:r>
      <w:r w:rsidRPr="006F0AB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Премия по итогам работы за период (за месяц, квартал, полугодие, 9 месяцев, год)</w:t>
      </w:r>
      <w:r w:rsidRPr="00E838C8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 w:bidi="hi-IN"/>
        </w:rPr>
        <w:t xml:space="preserve"> </w:t>
      </w: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выплачивается с целью поощрения работников за общие результаты труда по итогам работы.</w:t>
      </w:r>
    </w:p>
    <w:p w14:paraId="144D9F53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При премировании учитываются:</w:t>
      </w:r>
    </w:p>
    <w:p w14:paraId="00E5E429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- выполнение объема муниципального задания (плановых показателей);</w:t>
      </w:r>
    </w:p>
    <w:p w14:paraId="0E6EA46E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- успешное и добросовестное исполнение работником своих должностных обязанностей в соответствующем периоде;</w:t>
      </w:r>
    </w:p>
    <w:p w14:paraId="45A6D7E5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- инициатива, творчество и применение в работе современных форм и методов организации труда;</w:t>
      </w:r>
    </w:p>
    <w:p w14:paraId="2CB5398E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- качественная подготовка и проведение мероприятий, связанных с уставной деятельностью учреждения;</w:t>
      </w:r>
    </w:p>
    <w:p w14:paraId="3F6DD826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- выполнение порученной работы, связанной с обеспечением рабочего процесса или уставной деятельности учреждения;</w:t>
      </w:r>
    </w:p>
    <w:p w14:paraId="740A024B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- качественная подготовка и своевременная сдача отчетности;</w:t>
      </w:r>
    </w:p>
    <w:p w14:paraId="3F06E4F1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- участие в течение месяца в выполнении важных работ и мероприятий.</w:t>
      </w:r>
    </w:p>
    <w:p w14:paraId="0689C866" w14:textId="77777777" w:rsidR="005F2631" w:rsidRPr="00637846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Размер премии по итогам работы за период может определяться как в процентах к окладу работника, так и в абсолютном размере. </w:t>
      </w:r>
      <w:r w:rsidRPr="00637846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Максимальным размером премия по итогам работы не ограничена.</w:t>
      </w:r>
    </w:p>
    <w:p w14:paraId="6ED9922C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При увольнении работника до истечения календарного месяца (квартала, полугодия, 9 месяцев, года) премия по итогам работы за месяц ему не выплачивается.</w:t>
      </w:r>
    </w:p>
    <w:p w14:paraId="2BC986C4" w14:textId="77777777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6.3. Премии, предусмотренные Положением, учитываются в составе средней заработной платы для исчисления пенсий, отпусков, пособий по временной нетрудоспособности и т.д.</w:t>
      </w:r>
    </w:p>
    <w:p w14:paraId="6D43CC84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</w:p>
    <w:p w14:paraId="5D09D073" w14:textId="77777777" w:rsidR="005F2631" w:rsidRDefault="005F2631" w:rsidP="005F2631">
      <w:pPr>
        <w:widowControl w:val="0"/>
        <w:suppressAutoHyphens/>
        <w:autoSpaceDE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7</w:t>
      </w:r>
      <w:r w:rsidRPr="00E838C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. Условия оплаты труда руководителя учреждения.</w:t>
      </w:r>
    </w:p>
    <w:p w14:paraId="5C8EA637" w14:textId="77777777" w:rsidR="005F2631" w:rsidRPr="00E838C8" w:rsidRDefault="005F2631" w:rsidP="005F2631">
      <w:pPr>
        <w:widowControl w:val="0"/>
        <w:suppressAutoHyphens/>
        <w:autoSpaceDE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678B6F09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7.1. Заработная плата руководителя учреждения состоит из оклада, </w:t>
      </w: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lastRenderedPageBreak/>
        <w:t>повышающих коэффициентов к окладу и выплат стимулирующего и компенсационного характера.</w:t>
      </w:r>
    </w:p>
    <w:p w14:paraId="6B2F8B0D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7.2. Должностной оклад руководителя учреждения определяется трудовым договором, согласованным с главой </w:t>
      </w:r>
      <w:proofErr w:type="spellStart"/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Старомышастовского</w:t>
      </w:r>
      <w:proofErr w:type="spellEnd"/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сельского поселения и в части установления предельного уровня соотношения средней заработной платы руководителя и средней заработной платы работников учреждения, составляет 1: 8.</w:t>
      </w:r>
    </w:p>
    <w:p w14:paraId="19F66950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7.3. При увеличении (индексации) окладов работников, относимых к основному персоналу учреждения, размеры должностных окладов руководителя подлежат увеличению (индексации) в соответствующих размерах, при этом должностной оклад руководителя учреждения, подлежат округлению до целого рубля в сторону увеличения.</w:t>
      </w:r>
    </w:p>
    <w:p w14:paraId="1D32D1A5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7.4. С учетом условий труда руководителю учреждения, устанавливаются выплаты стимулирующего и компенсационного характера. </w:t>
      </w:r>
    </w:p>
    <w:p w14:paraId="41A16788" w14:textId="77777777" w:rsidR="005F2631" w:rsidRPr="009D532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kern w:val="1"/>
          <w:sz w:val="28"/>
          <w:szCs w:val="28"/>
          <w:lang w:eastAsia="hi-IN" w:bidi="hi-IN"/>
        </w:rPr>
      </w:pPr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7.5. Выплаты стимулирующего характера – </w:t>
      </w:r>
      <w:r w:rsidRPr="009D5321">
        <w:rPr>
          <w:rFonts w:ascii="Times New Roman" w:eastAsia="Calibri" w:hAnsi="Times New Roman" w:cs="Times New Roman"/>
          <w:b/>
          <w:kern w:val="1"/>
          <w:sz w:val="28"/>
          <w:szCs w:val="28"/>
          <w:lang w:eastAsia="hi-IN" w:bidi="hi-IN"/>
        </w:rPr>
        <w:t>персональный повышающий коэффициент</w:t>
      </w:r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 - руководителю учреждения производятся на основании решения комиссии по оценке деятельности учреждения за отчетный период в пределах бюджетных ассигнований на оплату труда. Размер надбавки устанавливается в абсолютном значении, в соответствии с критериями оценки и целевыми показателями деятельности руководителя. Максимальные размеры стимулирующей надбавки - </w:t>
      </w:r>
      <w:r w:rsidRPr="009D5321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Персональный повышающий коэффициент к окладу 45 %.</w:t>
      </w:r>
    </w:p>
    <w:p w14:paraId="680D95E9" w14:textId="77777777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7.6. </w:t>
      </w:r>
      <w:r w:rsidRPr="0098615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Стимулирующая надбавка за выслугу лет</w:t>
      </w:r>
      <w:r w:rsidRPr="00E838C8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устанавливается руководителю учреждения, в зависимости от общего количества лет, проработанных по профессии, в следующих размерах:</w:t>
      </w:r>
    </w:p>
    <w:p w14:paraId="6C3CECC0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</w:p>
    <w:tbl>
      <w:tblPr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95"/>
        <w:gridCol w:w="4269"/>
        <w:gridCol w:w="4396"/>
      </w:tblGrid>
      <w:tr w:rsidR="005F2631" w:rsidRPr="00E838C8" w14:paraId="7D1B717C" w14:textId="77777777" w:rsidTr="007B5C0C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536B2C" w14:textId="77777777" w:rsidR="005F2631" w:rsidRPr="00E838C8" w:rsidRDefault="005F2631" w:rsidP="007B5C0C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E838C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№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4366B4" w14:textId="77777777" w:rsidR="005F2631" w:rsidRPr="00E838C8" w:rsidRDefault="005F2631" w:rsidP="007B5C0C">
            <w:pPr>
              <w:widowControl w:val="0"/>
              <w:tabs>
                <w:tab w:val="left" w:pos="90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E838C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Количество проработанных лет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7DAA3" w14:textId="77777777" w:rsidR="005F2631" w:rsidRPr="00E838C8" w:rsidRDefault="005F2631" w:rsidP="007B5C0C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E838C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Размер надбавки в процентах от оклада</w:t>
            </w:r>
          </w:p>
        </w:tc>
      </w:tr>
      <w:tr w:rsidR="005F2631" w:rsidRPr="00E838C8" w14:paraId="1B0836C1" w14:textId="77777777" w:rsidTr="007B5C0C">
        <w:tc>
          <w:tcPr>
            <w:tcW w:w="6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DD8CD2" w14:textId="77777777" w:rsidR="005F2631" w:rsidRPr="00E838C8" w:rsidRDefault="005F2631" w:rsidP="007B5C0C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E838C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1.</w:t>
            </w:r>
          </w:p>
        </w:tc>
        <w:tc>
          <w:tcPr>
            <w:tcW w:w="42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7027FB" w14:textId="77777777" w:rsidR="005F2631" w:rsidRPr="00E838C8" w:rsidRDefault="005F2631" w:rsidP="007B5C0C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E838C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От 1 года до 3 лет</w:t>
            </w:r>
          </w:p>
        </w:tc>
        <w:tc>
          <w:tcPr>
            <w:tcW w:w="43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BAC443" w14:textId="77777777" w:rsidR="005F2631" w:rsidRPr="00E838C8" w:rsidRDefault="005F2631" w:rsidP="007B5C0C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E838C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5</w:t>
            </w:r>
          </w:p>
        </w:tc>
      </w:tr>
      <w:tr w:rsidR="005F2631" w:rsidRPr="00E838C8" w14:paraId="70C1CCCD" w14:textId="77777777" w:rsidTr="007B5C0C">
        <w:tc>
          <w:tcPr>
            <w:tcW w:w="6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29399F" w14:textId="77777777" w:rsidR="005F2631" w:rsidRPr="00E838C8" w:rsidRDefault="005F2631" w:rsidP="007B5C0C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E838C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2.</w:t>
            </w:r>
          </w:p>
        </w:tc>
        <w:tc>
          <w:tcPr>
            <w:tcW w:w="42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944262" w14:textId="77777777" w:rsidR="005F2631" w:rsidRPr="00E838C8" w:rsidRDefault="005F2631" w:rsidP="007B5C0C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E838C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От 3 до 5 лет</w:t>
            </w:r>
          </w:p>
        </w:tc>
        <w:tc>
          <w:tcPr>
            <w:tcW w:w="43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3773B" w14:textId="77777777" w:rsidR="005F2631" w:rsidRPr="00E838C8" w:rsidRDefault="005F2631" w:rsidP="007B5C0C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E838C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10</w:t>
            </w:r>
          </w:p>
        </w:tc>
      </w:tr>
      <w:tr w:rsidR="005F2631" w:rsidRPr="00E838C8" w14:paraId="6D21DAA6" w14:textId="77777777" w:rsidTr="007B5C0C">
        <w:tc>
          <w:tcPr>
            <w:tcW w:w="6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DAC16B" w14:textId="77777777" w:rsidR="005F2631" w:rsidRPr="00E838C8" w:rsidRDefault="005F2631" w:rsidP="007B5C0C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E838C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3.</w:t>
            </w:r>
          </w:p>
        </w:tc>
        <w:tc>
          <w:tcPr>
            <w:tcW w:w="42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3B03E8" w14:textId="77777777" w:rsidR="005F2631" w:rsidRPr="00E838C8" w:rsidRDefault="005F2631" w:rsidP="007B5C0C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E838C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Свыше 5 лет</w:t>
            </w:r>
          </w:p>
        </w:tc>
        <w:tc>
          <w:tcPr>
            <w:tcW w:w="43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1B38C" w14:textId="77777777" w:rsidR="005F2631" w:rsidRPr="00E838C8" w:rsidRDefault="005F2631" w:rsidP="007B5C0C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E838C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15</w:t>
            </w:r>
          </w:p>
        </w:tc>
      </w:tr>
    </w:tbl>
    <w:p w14:paraId="46CDF582" w14:textId="77777777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</w:p>
    <w:p w14:paraId="665068F2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7.7. Премирование руководителя производится с учетом результатов деятельности учреждения. Размеры премирования руководителя, порядок выплат устанавливаются главой </w:t>
      </w:r>
      <w:proofErr w:type="spellStart"/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Старомышастовского</w:t>
      </w:r>
      <w:proofErr w:type="spellEnd"/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 сельского поселения в дополнительном соглашении к трудовому договору руководителя учреждения.</w:t>
      </w:r>
    </w:p>
    <w:p w14:paraId="35D6FB42" w14:textId="77777777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7.8. Выплаты стимулирующего характера руководителю учреждения устанавливаются распоряжением главы администрации </w:t>
      </w:r>
      <w:proofErr w:type="spellStart"/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Старомышастовского</w:t>
      </w:r>
      <w:proofErr w:type="spellEnd"/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   сельского поселения Динской район.</w:t>
      </w:r>
    </w:p>
    <w:p w14:paraId="1371E9AC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</w:p>
    <w:p w14:paraId="141E2508" w14:textId="77777777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  <w:r w:rsidRPr="00E838C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8. Другие вопросы оплаты труда</w:t>
      </w:r>
    </w:p>
    <w:p w14:paraId="637F6A90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2A27FB2B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8.1. Штатное расписание учреждения формируется и утверждается руководителем учреждения в пределах фонда оплаты труда.</w:t>
      </w:r>
    </w:p>
    <w:p w14:paraId="5ADB66D4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Штатное расписание составляется по видам персонала по всем </w:t>
      </w:r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lastRenderedPageBreak/>
        <w:t>структурным подразделениям в соответствии с уставом учреждения.</w:t>
      </w:r>
    </w:p>
    <w:p w14:paraId="2E04B46C" w14:textId="77777777" w:rsidR="005F2631" w:rsidRPr="00E838C8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В штатном расписании указываются должности работников, численность, оклады (должностные оклады), все виды стимулирующего и компенсационного характера и другие обязательные выплаты, установленные законодательством и нормативными правовыми актами в сфере оплаты труда, производимые работникам, зачисленным на штатные должности.</w:t>
      </w:r>
    </w:p>
    <w:p w14:paraId="058A722C" w14:textId="42B3B007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E838C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Численный состав работников учреждения должен быть достаточным для гарантированного выполнения его функций, задач и объемов муниципальных услуг, установленных учредителем.</w:t>
      </w:r>
    </w:p>
    <w:p w14:paraId="573D202D" w14:textId="77777777" w:rsidR="005F2631" w:rsidRPr="0075331E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8.2. Годовой фонд оплаты труда формируется из расчета: </w:t>
      </w:r>
    </w:p>
    <w:p w14:paraId="5F085496" w14:textId="77777777" w:rsidR="005F2631" w:rsidRPr="0075331E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1) 12 месячных фондов оплаты труда </w:t>
      </w:r>
    </w:p>
    <w:p w14:paraId="5DA1E119" w14:textId="77777777" w:rsidR="005F2631" w:rsidRPr="0075331E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2) фонда выплат материальной помощи не более 20 % от месячного фонда оплаты труда.</w:t>
      </w:r>
    </w:p>
    <w:p w14:paraId="2645576C" w14:textId="77777777" w:rsidR="005F2631" w:rsidRPr="0075331E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3) оплата труда на время отпуска уборщиков служебных и производственных помещений и территории.</w:t>
      </w:r>
    </w:p>
    <w:p w14:paraId="4D378DD2" w14:textId="77777777" w:rsidR="005F2631" w:rsidRPr="0075331E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Месячный фонд оплаты труда определяется из следующих выплат: должностной оклад работников, стимулирующая выплата - персональный повышающий коэффициент, стимулирующая надбавка за выслугу лет, компенсационная выплата за работу в сельской местности. Все остальные выплаты стимулирующего и компенсационного характера, а также премирование руководителя и работников осуществляются только из экономии средств, выделенных на оплату труда.</w:t>
      </w:r>
    </w:p>
    <w:p w14:paraId="674884FB" w14:textId="77777777" w:rsidR="005F2631" w:rsidRPr="0075331E" w:rsidRDefault="005F2631" w:rsidP="005F2631">
      <w:pPr>
        <w:widowControl w:val="0"/>
        <w:tabs>
          <w:tab w:val="left" w:pos="2160"/>
        </w:tabs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bCs/>
          <w:kern w:val="1"/>
          <w:sz w:val="28"/>
          <w:szCs w:val="28"/>
          <w:lang w:eastAsia="hi-IN" w:bidi="hi-IN"/>
        </w:rPr>
        <w:t xml:space="preserve">8.3. Работникам учреждения может быть оказана материальная помощь. </w:t>
      </w:r>
    </w:p>
    <w:p w14:paraId="64228D43" w14:textId="77777777" w:rsidR="005F2631" w:rsidRPr="0075331E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bCs/>
          <w:kern w:val="1"/>
          <w:sz w:val="28"/>
          <w:szCs w:val="28"/>
          <w:lang w:eastAsia="hi-IN" w:bidi="hi-IN"/>
        </w:rPr>
        <w:t xml:space="preserve">Решение об оказании материальной помощи и ее конкретных размерах принимает руководитель учреждения на основании письменного заявления работника при наличии средств годового фонда выплат материальной помощи согласно Положения о порядке выплат материальной помощи работникам МБУК «БО </w:t>
      </w:r>
      <w:proofErr w:type="spellStart"/>
      <w:r w:rsidRPr="0075331E">
        <w:rPr>
          <w:rFonts w:ascii="Times New Roman" w:eastAsia="Calibri" w:hAnsi="Times New Roman" w:cs="Times New Roman"/>
          <w:bCs/>
          <w:kern w:val="1"/>
          <w:sz w:val="28"/>
          <w:szCs w:val="28"/>
          <w:lang w:eastAsia="hi-IN" w:bidi="hi-IN"/>
        </w:rPr>
        <w:t>Старомышастовского</w:t>
      </w:r>
      <w:proofErr w:type="spellEnd"/>
      <w:r w:rsidRPr="0075331E">
        <w:rPr>
          <w:rFonts w:ascii="Times New Roman" w:eastAsia="Calibri" w:hAnsi="Times New Roman" w:cs="Times New Roman"/>
          <w:bCs/>
          <w:kern w:val="1"/>
          <w:sz w:val="28"/>
          <w:szCs w:val="28"/>
          <w:lang w:eastAsia="hi-IN" w:bidi="hi-IN"/>
        </w:rPr>
        <w:t xml:space="preserve"> сельского поселения» Решение об оказании материальной помощи руководителю учреждения принимает глава </w:t>
      </w:r>
      <w:proofErr w:type="spellStart"/>
      <w:r w:rsidRPr="0075331E">
        <w:rPr>
          <w:rFonts w:ascii="Times New Roman" w:eastAsia="Calibri" w:hAnsi="Times New Roman" w:cs="Times New Roman"/>
          <w:bCs/>
          <w:kern w:val="1"/>
          <w:sz w:val="28"/>
          <w:szCs w:val="28"/>
          <w:lang w:eastAsia="hi-IN" w:bidi="hi-IN"/>
        </w:rPr>
        <w:t>Старомышастовского</w:t>
      </w:r>
      <w:proofErr w:type="spellEnd"/>
      <w:r w:rsidRPr="0075331E">
        <w:rPr>
          <w:rFonts w:ascii="Times New Roman" w:eastAsia="Calibri" w:hAnsi="Times New Roman" w:cs="Times New Roman"/>
          <w:bCs/>
          <w:kern w:val="1"/>
          <w:sz w:val="28"/>
          <w:szCs w:val="28"/>
          <w:lang w:eastAsia="hi-IN" w:bidi="hi-IN"/>
        </w:rPr>
        <w:t xml:space="preserve">  сельского поселения. </w:t>
      </w:r>
    </w:p>
    <w:p w14:paraId="1C923BC1" w14:textId="77777777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8.4. В случае задержки выплаты работникам заработной платы и других нарушений оплаты труда, руководитель учреждения несет ответственность в соответствии с Трудовым </w:t>
      </w:r>
      <w:hyperlink r:id="rId6" w:history="1">
        <w:r w:rsidRPr="0075331E">
          <w:rPr>
            <w:rFonts w:ascii="Times New Roman" w:eastAsia="Calibri" w:hAnsi="Times New Roman" w:cs="Times New Roman"/>
            <w:kern w:val="1"/>
            <w:sz w:val="28"/>
            <w:szCs w:val="28"/>
            <w:lang w:eastAsia="hi-IN" w:bidi="hi-IN"/>
          </w:rPr>
          <w:t>кодексом</w:t>
        </w:r>
      </w:hyperlink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 Российской Федерации и иными федеральными законами.</w:t>
      </w:r>
    </w:p>
    <w:p w14:paraId="0274D5DD" w14:textId="77777777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</w:p>
    <w:p w14:paraId="2B4ABAC8" w14:textId="77777777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</w:p>
    <w:p w14:paraId="03244168" w14:textId="77777777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</w:p>
    <w:p w14:paraId="20EDE356" w14:textId="77777777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</w:p>
    <w:p w14:paraId="613728B1" w14:textId="77777777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</w:p>
    <w:p w14:paraId="1C2105F7" w14:textId="77777777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</w:p>
    <w:p w14:paraId="39EE8B47" w14:textId="77777777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</w:p>
    <w:p w14:paraId="0F6205A0" w14:textId="77777777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</w:p>
    <w:p w14:paraId="3E7E9501" w14:textId="77777777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</w:p>
    <w:p w14:paraId="192724F4" w14:textId="025D903B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</w:p>
    <w:p w14:paraId="5A72E1CD" w14:textId="77777777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</w:p>
    <w:tbl>
      <w:tblPr>
        <w:tblStyle w:val="a3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8"/>
      </w:tblGrid>
      <w:tr w:rsidR="005F2631" w14:paraId="58A52BC1" w14:textId="77777777" w:rsidTr="007B5C0C">
        <w:tc>
          <w:tcPr>
            <w:tcW w:w="3538" w:type="dxa"/>
          </w:tcPr>
          <w:p w14:paraId="0DC15319" w14:textId="044D626D" w:rsidR="005F2631" w:rsidRDefault="005F2631" w:rsidP="005F263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lastRenderedPageBreak/>
              <w:t>Приложение № 1</w:t>
            </w:r>
          </w:p>
          <w:p w14:paraId="4C9DB13C" w14:textId="77777777" w:rsidR="005F2631" w:rsidRPr="00A934C7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1"/>
                <w:sz w:val="24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8"/>
                <w:lang w:eastAsia="hi-IN" w:bidi="hi-IN"/>
              </w:rPr>
              <w:t xml:space="preserve">к Положению об оплате труда и материальном стимулировании работников МБУК </w:t>
            </w:r>
            <w:proofErr w:type="spellStart"/>
            <w:r>
              <w:rPr>
                <w:rFonts w:ascii="Times New Roman" w:eastAsia="Calibri" w:hAnsi="Times New Roman" w:cs="Times New Roman"/>
                <w:kern w:val="1"/>
                <w:sz w:val="24"/>
                <w:szCs w:val="28"/>
                <w:lang w:eastAsia="hi-IN" w:bidi="hi-IN"/>
              </w:rPr>
              <w:t>Старомышастовский</w:t>
            </w:r>
            <w:proofErr w:type="spellEnd"/>
            <w:r>
              <w:rPr>
                <w:rFonts w:ascii="Times New Roman" w:eastAsia="Calibri" w:hAnsi="Times New Roman" w:cs="Times New Roman"/>
                <w:kern w:val="1"/>
                <w:sz w:val="24"/>
                <w:szCs w:val="28"/>
                <w:lang w:eastAsia="hi-IN" w:bidi="hi-IN"/>
              </w:rPr>
              <w:t xml:space="preserve"> КДЦ</w:t>
            </w:r>
          </w:p>
        </w:tc>
      </w:tr>
    </w:tbl>
    <w:p w14:paraId="538C669A" w14:textId="77777777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</w:p>
    <w:p w14:paraId="4C48F378" w14:textId="77777777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Размеры</w:t>
      </w:r>
    </w:p>
    <w:p w14:paraId="25B10E0C" w14:textId="77777777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должностных окладов директора и работников муниципального бюджетного учреждения культуры муниципального образования </w:t>
      </w:r>
      <w:proofErr w:type="spellStart"/>
      <w:r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Старомышастовское</w:t>
      </w:r>
      <w:proofErr w:type="spellEnd"/>
      <w:r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 сельское поселение, Динской район </w:t>
      </w:r>
    </w:p>
    <w:p w14:paraId="1474B8D4" w14:textId="77777777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«Культурно-досуговый центр» (МБУК </w:t>
      </w:r>
      <w:proofErr w:type="spellStart"/>
      <w:r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Старомышастовский</w:t>
      </w:r>
      <w:proofErr w:type="spellEnd"/>
      <w:r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 КДЦ)</w:t>
      </w:r>
    </w:p>
    <w:p w14:paraId="5CE36804" w14:textId="77777777" w:rsidR="005F2631" w:rsidRDefault="005F2631" w:rsidP="005F26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4536"/>
        <w:gridCol w:w="1768"/>
        <w:gridCol w:w="2337"/>
      </w:tblGrid>
      <w:tr w:rsidR="005F2631" w14:paraId="4BFC1246" w14:textId="77777777" w:rsidTr="007B5C0C">
        <w:tc>
          <w:tcPr>
            <w:tcW w:w="704" w:type="dxa"/>
          </w:tcPr>
          <w:p w14:paraId="1B1A5AD7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№ п/п</w:t>
            </w:r>
          </w:p>
        </w:tc>
        <w:tc>
          <w:tcPr>
            <w:tcW w:w="4536" w:type="dxa"/>
          </w:tcPr>
          <w:p w14:paraId="5D1BA778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Наименование должности</w:t>
            </w:r>
          </w:p>
        </w:tc>
        <w:tc>
          <w:tcPr>
            <w:tcW w:w="1768" w:type="dxa"/>
          </w:tcPr>
          <w:p w14:paraId="08F49DBC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Количество штатных единиц</w:t>
            </w:r>
          </w:p>
        </w:tc>
        <w:tc>
          <w:tcPr>
            <w:tcW w:w="2337" w:type="dxa"/>
          </w:tcPr>
          <w:p w14:paraId="2B53E16E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Размер должностного оклада (рублей)</w:t>
            </w:r>
          </w:p>
        </w:tc>
      </w:tr>
      <w:tr w:rsidR="005F2631" w14:paraId="2D121472" w14:textId="77777777" w:rsidTr="007B5C0C">
        <w:tc>
          <w:tcPr>
            <w:tcW w:w="704" w:type="dxa"/>
          </w:tcPr>
          <w:p w14:paraId="2055F50D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  <w:tc>
          <w:tcPr>
            <w:tcW w:w="4536" w:type="dxa"/>
          </w:tcPr>
          <w:p w14:paraId="1CA6C399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Директор</w:t>
            </w:r>
          </w:p>
        </w:tc>
        <w:tc>
          <w:tcPr>
            <w:tcW w:w="1768" w:type="dxa"/>
          </w:tcPr>
          <w:p w14:paraId="44AA902F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  <w:tc>
          <w:tcPr>
            <w:tcW w:w="2337" w:type="dxa"/>
          </w:tcPr>
          <w:p w14:paraId="5E6A3F7A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11937,00</w:t>
            </w:r>
          </w:p>
        </w:tc>
      </w:tr>
      <w:tr w:rsidR="005F2631" w14:paraId="6F3028DF" w14:textId="77777777" w:rsidTr="007B5C0C">
        <w:tc>
          <w:tcPr>
            <w:tcW w:w="704" w:type="dxa"/>
          </w:tcPr>
          <w:p w14:paraId="29A72D30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2</w:t>
            </w:r>
          </w:p>
        </w:tc>
        <w:tc>
          <w:tcPr>
            <w:tcW w:w="4536" w:type="dxa"/>
          </w:tcPr>
          <w:p w14:paraId="0D7D40C4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Художественный руководитель</w:t>
            </w:r>
          </w:p>
        </w:tc>
        <w:tc>
          <w:tcPr>
            <w:tcW w:w="1768" w:type="dxa"/>
          </w:tcPr>
          <w:p w14:paraId="192A46C5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  <w:tc>
          <w:tcPr>
            <w:tcW w:w="2337" w:type="dxa"/>
          </w:tcPr>
          <w:p w14:paraId="05E9A373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11369,00</w:t>
            </w:r>
          </w:p>
        </w:tc>
      </w:tr>
      <w:tr w:rsidR="005F2631" w14:paraId="137C911D" w14:textId="77777777" w:rsidTr="007B5C0C">
        <w:tc>
          <w:tcPr>
            <w:tcW w:w="704" w:type="dxa"/>
          </w:tcPr>
          <w:p w14:paraId="259CF8C3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3</w:t>
            </w:r>
          </w:p>
        </w:tc>
        <w:tc>
          <w:tcPr>
            <w:tcW w:w="4536" w:type="dxa"/>
          </w:tcPr>
          <w:p w14:paraId="12000D29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Режиссер</w:t>
            </w:r>
          </w:p>
        </w:tc>
        <w:tc>
          <w:tcPr>
            <w:tcW w:w="1768" w:type="dxa"/>
          </w:tcPr>
          <w:p w14:paraId="270599D7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  <w:tc>
          <w:tcPr>
            <w:tcW w:w="2337" w:type="dxa"/>
          </w:tcPr>
          <w:p w14:paraId="1CEB8C92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11369,00</w:t>
            </w:r>
          </w:p>
        </w:tc>
      </w:tr>
      <w:tr w:rsidR="005F2631" w14:paraId="4DACBFA9" w14:textId="77777777" w:rsidTr="007B5C0C">
        <w:tc>
          <w:tcPr>
            <w:tcW w:w="704" w:type="dxa"/>
          </w:tcPr>
          <w:p w14:paraId="2CD7B15F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4</w:t>
            </w:r>
          </w:p>
        </w:tc>
        <w:tc>
          <w:tcPr>
            <w:tcW w:w="4536" w:type="dxa"/>
          </w:tcPr>
          <w:p w14:paraId="69BC46F3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Балетмейстер</w:t>
            </w:r>
          </w:p>
        </w:tc>
        <w:tc>
          <w:tcPr>
            <w:tcW w:w="1768" w:type="dxa"/>
          </w:tcPr>
          <w:p w14:paraId="76FAD661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  <w:tc>
          <w:tcPr>
            <w:tcW w:w="2337" w:type="dxa"/>
          </w:tcPr>
          <w:p w14:paraId="0FFF3BFB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11369,00</w:t>
            </w:r>
          </w:p>
        </w:tc>
      </w:tr>
      <w:tr w:rsidR="005F2631" w14:paraId="3F2DEA5A" w14:textId="77777777" w:rsidTr="007B5C0C">
        <w:tc>
          <w:tcPr>
            <w:tcW w:w="704" w:type="dxa"/>
          </w:tcPr>
          <w:p w14:paraId="77418810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5</w:t>
            </w:r>
          </w:p>
        </w:tc>
        <w:tc>
          <w:tcPr>
            <w:tcW w:w="4536" w:type="dxa"/>
          </w:tcPr>
          <w:p w14:paraId="280DCD91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Звукорежиссер</w:t>
            </w:r>
          </w:p>
        </w:tc>
        <w:tc>
          <w:tcPr>
            <w:tcW w:w="1768" w:type="dxa"/>
          </w:tcPr>
          <w:p w14:paraId="349401FA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0,5</w:t>
            </w:r>
          </w:p>
        </w:tc>
        <w:tc>
          <w:tcPr>
            <w:tcW w:w="2337" w:type="dxa"/>
          </w:tcPr>
          <w:p w14:paraId="2D1CA68B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5685,00</w:t>
            </w:r>
          </w:p>
        </w:tc>
      </w:tr>
      <w:tr w:rsidR="005F2631" w14:paraId="18D2FF14" w14:textId="77777777" w:rsidTr="007B5C0C">
        <w:tc>
          <w:tcPr>
            <w:tcW w:w="704" w:type="dxa"/>
          </w:tcPr>
          <w:p w14:paraId="5F845FF3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6</w:t>
            </w:r>
          </w:p>
        </w:tc>
        <w:tc>
          <w:tcPr>
            <w:tcW w:w="4536" w:type="dxa"/>
          </w:tcPr>
          <w:p w14:paraId="7461E4A3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proofErr w:type="spellStart"/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Культорганизатор</w:t>
            </w:r>
            <w:proofErr w:type="spellEnd"/>
          </w:p>
        </w:tc>
        <w:tc>
          <w:tcPr>
            <w:tcW w:w="1768" w:type="dxa"/>
          </w:tcPr>
          <w:p w14:paraId="6A8D289D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  <w:tc>
          <w:tcPr>
            <w:tcW w:w="2337" w:type="dxa"/>
          </w:tcPr>
          <w:p w14:paraId="445C025A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9475,00</w:t>
            </w:r>
          </w:p>
        </w:tc>
      </w:tr>
      <w:tr w:rsidR="005F2631" w14:paraId="79F1FAA2" w14:textId="77777777" w:rsidTr="007B5C0C">
        <w:tc>
          <w:tcPr>
            <w:tcW w:w="704" w:type="dxa"/>
          </w:tcPr>
          <w:p w14:paraId="71906792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7</w:t>
            </w:r>
          </w:p>
        </w:tc>
        <w:tc>
          <w:tcPr>
            <w:tcW w:w="4536" w:type="dxa"/>
          </w:tcPr>
          <w:p w14:paraId="4BE24CEA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Хормейстер</w:t>
            </w:r>
          </w:p>
        </w:tc>
        <w:tc>
          <w:tcPr>
            <w:tcW w:w="1768" w:type="dxa"/>
          </w:tcPr>
          <w:p w14:paraId="43AD9708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  <w:tc>
          <w:tcPr>
            <w:tcW w:w="2337" w:type="dxa"/>
          </w:tcPr>
          <w:p w14:paraId="7587E891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11369,00</w:t>
            </w:r>
          </w:p>
        </w:tc>
      </w:tr>
      <w:tr w:rsidR="005F2631" w14:paraId="0070432C" w14:textId="77777777" w:rsidTr="007B5C0C">
        <w:tc>
          <w:tcPr>
            <w:tcW w:w="704" w:type="dxa"/>
          </w:tcPr>
          <w:p w14:paraId="532911B6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8</w:t>
            </w:r>
          </w:p>
        </w:tc>
        <w:tc>
          <w:tcPr>
            <w:tcW w:w="4536" w:type="dxa"/>
          </w:tcPr>
          <w:p w14:paraId="69994C81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Дирижер</w:t>
            </w:r>
          </w:p>
        </w:tc>
        <w:tc>
          <w:tcPr>
            <w:tcW w:w="1768" w:type="dxa"/>
          </w:tcPr>
          <w:p w14:paraId="3918E574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  <w:tc>
          <w:tcPr>
            <w:tcW w:w="2337" w:type="dxa"/>
          </w:tcPr>
          <w:p w14:paraId="0B275EE6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11369,00</w:t>
            </w:r>
          </w:p>
        </w:tc>
      </w:tr>
      <w:tr w:rsidR="005F2631" w14:paraId="60BE32E1" w14:textId="77777777" w:rsidTr="007B5C0C">
        <w:tc>
          <w:tcPr>
            <w:tcW w:w="704" w:type="dxa"/>
          </w:tcPr>
          <w:p w14:paraId="6DCDA980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9</w:t>
            </w:r>
          </w:p>
        </w:tc>
        <w:tc>
          <w:tcPr>
            <w:tcW w:w="4536" w:type="dxa"/>
          </w:tcPr>
          <w:p w14:paraId="05EC8E63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Аккомпаниатор</w:t>
            </w:r>
          </w:p>
        </w:tc>
        <w:tc>
          <w:tcPr>
            <w:tcW w:w="1768" w:type="dxa"/>
          </w:tcPr>
          <w:p w14:paraId="5F1F26C8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0,5</w:t>
            </w:r>
          </w:p>
        </w:tc>
        <w:tc>
          <w:tcPr>
            <w:tcW w:w="2337" w:type="dxa"/>
          </w:tcPr>
          <w:p w14:paraId="491FB70C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4738,00</w:t>
            </w:r>
          </w:p>
        </w:tc>
      </w:tr>
      <w:tr w:rsidR="005F2631" w14:paraId="3DF83D08" w14:textId="77777777" w:rsidTr="007B5C0C">
        <w:tc>
          <w:tcPr>
            <w:tcW w:w="704" w:type="dxa"/>
          </w:tcPr>
          <w:p w14:paraId="7BB2D4AD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10</w:t>
            </w:r>
          </w:p>
        </w:tc>
        <w:tc>
          <w:tcPr>
            <w:tcW w:w="4536" w:type="dxa"/>
          </w:tcPr>
          <w:p w14:paraId="1695E31E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Заведующий молодежным сектором</w:t>
            </w:r>
          </w:p>
        </w:tc>
        <w:tc>
          <w:tcPr>
            <w:tcW w:w="1768" w:type="dxa"/>
          </w:tcPr>
          <w:p w14:paraId="0F36A987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  <w:tc>
          <w:tcPr>
            <w:tcW w:w="2337" w:type="dxa"/>
          </w:tcPr>
          <w:p w14:paraId="3F12594A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11369,00</w:t>
            </w:r>
          </w:p>
        </w:tc>
      </w:tr>
      <w:tr w:rsidR="005F2631" w14:paraId="0C1955E4" w14:textId="77777777" w:rsidTr="007B5C0C">
        <w:tc>
          <w:tcPr>
            <w:tcW w:w="704" w:type="dxa"/>
          </w:tcPr>
          <w:p w14:paraId="774A2AE1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11</w:t>
            </w:r>
          </w:p>
        </w:tc>
        <w:tc>
          <w:tcPr>
            <w:tcW w:w="4536" w:type="dxa"/>
          </w:tcPr>
          <w:p w14:paraId="735BE4CF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Уборщик служебных помещений</w:t>
            </w:r>
          </w:p>
        </w:tc>
        <w:tc>
          <w:tcPr>
            <w:tcW w:w="1768" w:type="dxa"/>
          </w:tcPr>
          <w:p w14:paraId="2765C8C5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  <w:tc>
          <w:tcPr>
            <w:tcW w:w="2337" w:type="dxa"/>
          </w:tcPr>
          <w:p w14:paraId="06D3F2E1" w14:textId="77777777" w:rsidR="005F2631" w:rsidRDefault="005F2631" w:rsidP="007B5C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4467,00</w:t>
            </w:r>
          </w:p>
        </w:tc>
      </w:tr>
    </w:tbl>
    <w:p w14:paraId="39A8E60C" w14:textId="625BD51A" w:rsidR="00C775EB" w:rsidRDefault="00C775EB"/>
    <w:p w14:paraId="780B284C" w14:textId="2A897039" w:rsidR="005F2631" w:rsidRDefault="005F2631"/>
    <w:p w14:paraId="75A310F2" w14:textId="77777777" w:rsidR="005F2631" w:rsidRDefault="005F2631"/>
    <w:p w14:paraId="2E1519A0" w14:textId="77777777" w:rsidR="005F2631" w:rsidRDefault="005F2631" w:rsidP="005F2631">
      <w:pPr>
        <w:spacing w:after="0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5F2631">
        <w:rPr>
          <w:rFonts w:ascii="Times New Roman" w:hAnsi="Times New Roman" w:cs="Times New Roman"/>
          <w:sz w:val="28"/>
          <w:szCs w:val="28"/>
        </w:rPr>
        <w:t xml:space="preserve">Директор </w:t>
      </w:r>
      <w:r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МБУК </w:t>
      </w:r>
    </w:p>
    <w:p w14:paraId="684C0D90" w14:textId="6CDB0CDD" w:rsidR="005F2631" w:rsidRDefault="005F2631" w:rsidP="005F2631">
      <w:pPr>
        <w:spacing w:after="0"/>
      </w:pPr>
      <w:proofErr w:type="spellStart"/>
      <w:r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Старомышастовский</w:t>
      </w:r>
      <w:proofErr w:type="spellEnd"/>
      <w:r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 КДЦ                                                       М.Г. Христофорова</w:t>
      </w:r>
    </w:p>
    <w:sectPr w:rsidR="005F2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E7D"/>
    <w:rsid w:val="005422D5"/>
    <w:rsid w:val="005F2631"/>
    <w:rsid w:val="00766659"/>
    <w:rsid w:val="008D2E7D"/>
    <w:rsid w:val="00C7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86B28"/>
  <w15:chartTrackingRefBased/>
  <w15:docId w15:val="{3449CC70-6FF8-472A-9C0A-0BEF0A2BF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26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26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F2631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53963C78A565548A3BD081A7EAC77F7DDB8C6007C6256A758679DB9D51973J" TargetMode="External"/><Relationship Id="rId5" Type="http://schemas.openxmlformats.org/officeDocument/2006/relationships/hyperlink" Target="consultantplus://offline/ref=81057BC88958A9140526EA109BC4B305C015597D397E8BFC575EEEDC10D15217E82D6C79EBC55DF2K01A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3214</Words>
  <Characters>18322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Veligockaya</dc:creator>
  <cp:keywords/>
  <dc:description/>
  <cp:lastModifiedBy>SEMENYAKINA</cp:lastModifiedBy>
  <cp:revision>2</cp:revision>
  <cp:lastPrinted>2023-01-24T06:36:00Z</cp:lastPrinted>
  <dcterms:created xsi:type="dcterms:W3CDTF">2023-01-25T06:16:00Z</dcterms:created>
  <dcterms:modified xsi:type="dcterms:W3CDTF">2023-01-25T06:16:00Z</dcterms:modified>
</cp:coreProperties>
</file>