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B0E" w:rsidRPr="004E5537" w:rsidRDefault="00E12B0E" w:rsidP="00E12B0E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12B0E" w:rsidRPr="004E5537" w:rsidRDefault="00E12B0E" w:rsidP="00E12B0E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E12B0E" w:rsidRPr="004E5537" w:rsidRDefault="00E12B0E" w:rsidP="00E12B0E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E12B0E" w:rsidRPr="004E5537" w:rsidRDefault="00E12B0E" w:rsidP="00E12B0E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:rsidR="00E12B0E" w:rsidRDefault="00E12B0E" w:rsidP="00E1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0857" w:rsidRDefault="002A0857" w:rsidP="00E1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A0857" w:rsidRPr="004E5537" w:rsidRDefault="002A0857" w:rsidP="00E1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2B0E" w:rsidRPr="004E5537" w:rsidRDefault="00E12B0E" w:rsidP="00E12B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СТАНДАРТЫ ЕДИНОГО АРХИТЕКТУРНОГО ОБЛИКА</w:t>
      </w:r>
    </w:p>
    <w:p w:rsidR="00E12B0E" w:rsidRPr="004E5537" w:rsidRDefault="00E12B0E" w:rsidP="00E12B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13"/>
        <w:gridCol w:w="1406"/>
        <w:gridCol w:w="1058"/>
        <w:gridCol w:w="1559"/>
        <w:gridCol w:w="1418"/>
        <w:gridCol w:w="1559"/>
        <w:gridCol w:w="1701"/>
      </w:tblGrid>
      <w:tr w:rsidR="00E12B0E" w:rsidRPr="004E5537" w:rsidTr="007B52F4"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№</w:t>
            </w:r>
          </w:p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464" w:type="dxa"/>
            <w:gridSpan w:val="2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2977" w:type="dxa"/>
            <w:gridSpan w:val="2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Примечания</w:t>
            </w: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gridSpan w:val="2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Фактура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Цвет</w:t>
            </w: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Ограда, ворота, калитки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1.Существующие ограды, ворота, калитки, имеющие признаки композиции – цветовое решение в соответствии с нижеприведенными характеристиками, рядность членений, наличие архитектурные деталей, единство композиции и архитектурного решения с основным объектом земельного участка, индивидуальные декоративные характеристики, в том числе изготовленные из кованных металлических элементов или лицевого декоративного кирпича и входящие в состав объектов, отнесенных к памятникам истории и архитектуры, - подлежат восстановлению, очистке, приведению в первоначальный вид и реставрации. Не отвечающие данным требованиям ограды, ворота, калитки подлежат демонтажу и замене на другие, соответствующие приведенным ниже характеристикам.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2.Ограждение строительных площадок производить с использованием баннерной ткани с изображением строящегося объекта , а так же паспорта объекта, описывающие характеристики строящегося объекта (эскиз подлежит согласованию).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Рядовое звено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Металлический рельефный лист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Под натуральный декоративный камень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бежевый,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(светло-серый -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согласованию)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Высота –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1,8 - 2,0 м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Угловое звено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Калитка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Ворота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Стойка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Металлическая труба квадратного сечения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Плоская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Светло-бежевый, (светло-серый по согласованию)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Высота -2,2 м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Ограда контейнеров мусоросборочной площадки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Рядовое звено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Металли-ческий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рельефный лист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Угловое звено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Фасады (главный, боковые, тыльный)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lastRenderedPageBreak/>
              <w:t>Существующие объекты, фасады которых имеют цветовое решение в соответствии с ниже приведенными характеристиками, а так же отнесенные к памятникам истории и архитектуры, - подлежат восстановлению, очистке, приведению в первоначальный вид и реставрации. Не отвечающие данным требованиям объекты подлежат приведению в соответствии с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приведенными ниже характеристикам.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lastRenderedPageBreak/>
              <w:t>3.1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Основная плоскость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Штукатурка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(кирпичная кладка из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лицевого кирпича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реставрируется)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бежевый*,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светло-желтый*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*Другой цвет - в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зависимости от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колористического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решения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развертки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фасадов улицы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Выступающие плоскости,</w:t>
            </w:r>
          </w:p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колонны, пилястры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Белый*</w:t>
            </w: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Карниз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Архитектурные детали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Цоколь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светло-бежевый</w:t>
            </w: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Оконные переплеты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Дерево, пластик,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Кровля, наружная водосточная система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Существующие кровли и наружные водосточные системы объектов, которые имеют цветовое решение в соответствии с нижеприведенными характеристиками, а так же отнесенные к памятникам истории и архитектуры, - подлежат восстановлению, очистке, приведению в первоначальный вид и реставрации. Не отвечающие данным требованиям объекты подлежат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приведению в соответствии с приведенными ниже характеристикам.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Кровля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Металлочерепица Профиль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«Монтеррей»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Коричневый,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бордовый,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терракотовый,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шоколадный,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серый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Водосточные желоба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Белый, коричневый,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бордовый,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терракотовый,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шоколадный,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серый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Водосточные трубы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Подоконные фартуки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Покрытие пешеходных пространств прилегающей территории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Тротуар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 xml:space="preserve">Бетон с лицевым кварцевым слоем, асфальт, </w:t>
            </w:r>
            <w:r w:rsidRPr="004E5537">
              <w:rPr>
                <w:rFonts w:ascii="Times New Roman" w:hAnsi="Times New Roman" w:cs="Times New Roman"/>
              </w:rPr>
              <w:lastRenderedPageBreak/>
              <w:t>тротуарная плитка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Сочетание цветов: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доминирующий -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lastRenderedPageBreak/>
              <w:t>дополнительный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- темно-серый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lastRenderedPageBreak/>
              <w:t>Рисунок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раскладки - по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диагонали к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бордюрному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камню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Бордюрный камень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Бетон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Приствольный круг дерева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Гранитный декоративный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щебень в границах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бордюрного камня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белый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Малые архитектурные формы</w:t>
            </w:r>
          </w:p>
        </w:tc>
      </w:tr>
      <w:tr w:rsidR="00E12B0E" w:rsidRPr="004E5537" w:rsidTr="007B52F4"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406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Скамьи,</w:t>
            </w:r>
          </w:p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лавочки</w:t>
            </w: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 xml:space="preserve">ножки 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Бетон, металл, дерево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 черный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сиденье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 темно-коричневый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Спинка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rPr>
          <w:trHeight w:val="459"/>
        </w:trPr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464" w:type="dxa"/>
            <w:gridSpan w:val="2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Урны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Бетон, металл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 черный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rPr>
          <w:trHeight w:val="420"/>
        </w:trPr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64" w:type="dxa"/>
            <w:gridSpan w:val="2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Конструкции светильников наружного электроосвещения</w:t>
            </w:r>
          </w:p>
        </w:tc>
      </w:tr>
      <w:tr w:rsidR="00E12B0E" w:rsidRPr="004E5537" w:rsidTr="007B52F4"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406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Опоры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верхнего освещения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автодорог</w:t>
            </w: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Ствол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Консоль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406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Торшерные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светильники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пешеходных</w:t>
            </w:r>
          </w:p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пространств</w:t>
            </w: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Ствол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«Светлый дуб»</w:t>
            </w:r>
          </w:p>
        </w:tc>
        <w:tc>
          <w:tcPr>
            <w:tcW w:w="1701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Или в цвет заводского материала</w:t>
            </w: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Консоль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701" w:type="dxa"/>
            <w:gridSpan w:val="6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Остановки общественного транспорта</w:t>
            </w: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Стойки</w:t>
            </w: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Светло-серый, серебристый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Балки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Каркас кровли</w:t>
            </w: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1406" w:type="dxa"/>
            <w:vMerge w:val="restart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Кровля</w:t>
            </w: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Прозрачная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Монолитный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поликарбонат,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закаленное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стекло</w:t>
            </w:r>
          </w:p>
        </w:tc>
        <w:tc>
          <w:tcPr>
            <w:tcW w:w="1418" w:type="dxa"/>
            <w:vMerge w:val="restart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Плоская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Прозрачная бронза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*Другая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конфигурация – всоответствии с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проектом</w:t>
            </w:r>
          </w:p>
        </w:tc>
      </w:tr>
      <w:tr w:rsidR="00E12B0E" w:rsidRPr="004E5537" w:rsidTr="007B52F4">
        <w:trPr>
          <w:trHeight w:val="309"/>
        </w:trPr>
        <w:tc>
          <w:tcPr>
            <w:tcW w:w="513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6" w:type="dxa"/>
            <w:vMerge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Непрозрачная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Металл</w:t>
            </w: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Светло-серый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Стенки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Монолитный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поликарбонат,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закаленное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стекло</w:t>
            </w:r>
          </w:p>
        </w:tc>
        <w:tc>
          <w:tcPr>
            <w:tcW w:w="1418" w:type="dxa"/>
            <w:vMerge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Прозрачный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2B0E" w:rsidRPr="004E5537" w:rsidTr="007B52F4">
        <w:tc>
          <w:tcPr>
            <w:tcW w:w="513" w:type="dxa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lastRenderedPageBreak/>
              <w:t>8.6</w:t>
            </w:r>
          </w:p>
        </w:tc>
        <w:tc>
          <w:tcPr>
            <w:tcW w:w="2464" w:type="dxa"/>
            <w:gridSpan w:val="2"/>
            <w:vAlign w:val="center"/>
          </w:tcPr>
          <w:p w:rsidR="00E12B0E" w:rsidRPr="004E5537" w:rsidRDefault="00E12B0E" w:rsidP="007B52F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Скамейка</w:t>
            </w: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Дерево</w:t>
            </w:r>
          </w:p>
        </w:tc>
        <w:tc>
          <w:tcPr>
            <w:tcW w:w="1418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«Светлый дуб»</w:t>
            </w:r>
          </w:p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4E5537">
              <w:rPr>
                <w:rFonts w:ascii="Times New Roman" w:hAnsi="Times New Roman" w:cs="Times New Roman"/>
              </w:rPr>
              <w:t>«Темный дуб»</w:t>
            </w:r>
          </w:p>
        </w:tc>
        <w:tc>
          <w:tcPr>
            <w:tcW w:w="1701" w:type="dxa"/>
            <w:vAlign w:val="center"/>
          </w:tcPr>
          <w:p w:rsidR="00E12B0E" w:rsidRPr="004E5537" w:rsidRDefault="00E12B0E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12B0E" w:rsidRDefault="00E12B0E" w:rsidP="00E12B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0857" w:rsidRDefault="002A0857" w:rsidP="00E12B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0857" w:rsidRPr="004E5537" w:rsidRDefault="002A0857" w:rsidP="00E12B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D7DDF" w:rsidRDefault="00AD7DDF" w:rsidP="00AD7DD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AD7DDF" w:rsidRPr="004E5537" w:rsidRDefault="00AD7DDF" w:rsidP="00AD7DD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71ADF" w:rsidRDefault="00A71ADF" w:rsidP="00AD7DDF">
      <w:pPr>
        <w:spacing w:after="0" w:line="240" w:lineRule="auto"/>
      </w:pPr>
    </w:p>
    <w:sectPr w:rsidR="00A71ADF" w:rsidSect="002A0857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84B"/>
    <w:rsid w:val="002A0857"/>
    <w:rsid w:val="004B284B"/>
    <w:rsid w:val="00A71ADF"/>
    <w:rsid w:val="00AD7DDF"/>
    <w:rsid w:val="00E1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C0FB5"/>
  <w15:chartTrackingRefBased/>
  <w15:docId w15:val="{02029109-3438-4BDA-9AF0-D461809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B0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2B0E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3969</Characters>
  <Application>Microsoft Office Word</Application>
  <DocSecurity>0</DocSecurity>
  <Lines>33</Lines>
  <Paragraphs>9</Paragraphs>
  <ScaleCrop>false</ScaleCrop>
  <Company>HP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4</cp:revision>
  <dcterms:created xsi:type="dcterms:W3CDTF">2023-06-15T06:23:00Z</dcterms:created>
  <dcterms:modified xsi:type="dcterms:W3CDTF">2023-06-15T06:56:00Z</dcterms:modified>
</cp:coreProperties>
</file>