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43BB6" w14:textId="77777777" w:rsidR="005733B8" w:rsidRPr="004E5537" w:rsidRDefault="005733B8" w:rsidP="005733B8">
      <w:pPr>
        <w:autoSpaceDE w:val="0"/>
        <w:autoSpaceDN w:val="0"/>
        <w:adjustRightInd w:val="0"/>
        <w:spacing w:after="0" w:line="240" w:lineRule="auto"/>
        <w:jc w:val="center"/>
        <w:outlineLvl w:val="0"/>
        <w:rPr>
          <w:rFonts w:ascii="Times New Roman" w:hAnsi="Times New Roman" w:cs="Times New Roman"/>
          <w:sz w:val="28"/>
          <w:szCs w:val="28"/>
        </w:rPr>
      </w:pPr>
      <w:r>
        <w:t xml:space="preserve">                                                                                                                     </w:t>
      </w:r>
      <w:bookmarkStart w:id="0" w:name="_Toc472352467"/>
      <w:r w:rsidRPr="004E5537">
        <w:rPr>
          <w:rFonts w:ascii="Times New Roman" w:hAnsi="Times New Roman" w:cs="Times New Roman"/>
          <w:sz w:val="28"/>
          <w:szCs w:val="28"/>
        </w:rPr>
        <w:t>ПРИЛОЖЕНИЕ№ 1</w:t>
      </w:r>
      <w:bookmarkEnd w:id="0"/>
    </w:p>
    <w:p w14:paraId="7A739878" w14:textId="77777777" w:rsidR="005733B8" w:rsidRPr="004E5537" w:rsidRDefault="005733B8" w:rsidP="005733B8">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к Правилам благоустройства </w:t>
      </w:r>
    </w:p>
    <w:p w14:paraId="3FAD2E40" w14:textId="77777777" w:rsidR="005733B8" w:rsidRPr="004E5537" w:rsidRDefault="005733B8" w:rsidP="005733B8">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территории </w:t>
      </w:r>
      <w:proofErr w:type="spellStart"/>
      <w:r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Динского района </w:t>
      </w:r>
    </w:p>
    <w:p w14:paraId="71D4346C" w14:textId="77777777" w:rsidR="005733B8" w:rsidRPr="004E5537" w:rsidRDefault="005733B8" w:rsidP="005733B8">
      <w:pPr>
        <w:autoSpaceDE w:val="0"/>
        <w:autoSpaceDN w:val="0"/>
        <w:adjustRightInd w:val="0"/>
        <w:spacing w:after="0" w:line="240" w:lineRule="auto"/>
        <w:jc w:val="right"/>
        <w:outlineLvl w:val="0"/>
        <w:rPr>
          <w:rFonts w:ascii="Times New Roman" w:hAnsi="Times New Roman" w:cs="Times New Roman"/>
          <w:sz w:val="28"/>
          <w:szCs w:val="28"/>
        </w:rPr>
      </w:pPr>
    </w:p>
    <w:p w14:paraId="74EC1801" w14:textId="77777777" w:rsidR="005733B8" w:rsidRPr="004E5537" w:rsidRDefault="005733B8" w:rsidP="005733B8">
      <w:pPr>
        <w:autoSpaceDE w:val="0"/>
        <w:autoSpaceDN w:val="0"/>
        <w:adjustRightInd w:val="0"/>
        <w:spacing w:after="0" w:line="240" w:lineRule="auto"/>
        <w:jc w:val="center"/>
        <w:outlineLvl w:val="0"/>
        <w:rPr>
          <w:rFonts w:ascii="Times New Roman" w:hAnsi="Times New Roman" w:cs="Times New Roman"/>
          <w:sz w:val="28"/>
          <w:szCs w:val="24"/>
        </w:rPr>
      </w:pPr>
      <w:bookmarkStart w:id="1" w:name="_Toc472352469"/>
      <w:r w:rsidRPr="004E5537">
        <w:rPr>
          <w:rFonts w:ascii="Times New Roman" w:hAnsi="Times New Roman" w:cs="Times New Roman"/>
          <w:sz w:val="28"/>
          <w:szCs w:val="24"/>
        </w:rPr>
        <w:t>Рекомендуемые параметры</w:t>
      </w:r>
      <w:bookmarkEnd w:id="1"/>
    </w:p>
    <w:p w14:paraId="2061D979" w14:textId="77777777" w:rsidR="005733B8" w:rsidRPr="004E5537" w:rsidRDefault="005733B8" w:rsidP="005733B8">
      <w:pPr>
        <w:autoSpaceDE w:val="0"/>
        <w:autoSpaceDN w:val="0"/>
        <w:adjustRightInd w:val="0"/>
        <w:spacing w:after="0" w:line="240" w:lineRule="auto"/>
        <w:jc w:val="center"/>
        <w:outlineLvl w:val="0"/>
        <w:rPr>
          <w:rFonts w:ascii="Times New Roman" w:hAnsi="Times New Roman" w:cs="Times New Roman"/>
          <w:sz w:val="28"/>
          <w:szCs w:val="28"/>
        </w:rPr>
      </w:pPr>
    </w:p>
    <w:p w14:paraId="64E0BB37" w14:textId="77777777" w:rsidR="005733B8" w:rsidRPr="004E5537" w:rsidRDefault="005733B8" w:rsidP="005733B8">
      <w:pPr>
        <w:autoSpaceDE w:val="0"/>
        <w:autoSpaceDN w:val="0"/>
        <w:adjustRightInd w:val="0"/>
        <w:spacing w:after="0" w:line="240" w:lineRule="auto"/>
        <w:outlineLvl w:val="0"/>
        <w:rPr>
          <w:rFonts w:ascii="Times New Roman" w:hAnsi="Times New Roman" w:cs="Times New Roman"/>
          <w:sz w:val="28"/>
          <w:szCs w:val="28"/>
        </w:rPr>
      </w:pPr>
      <w:bookmarkStart w:id="2" w:name="_Toc472352470"/>
      <w:r w:rsidRPr="004E5537">
        <w:rPr>
          <w:rFonts w:ascii="Times New Roman" w:hAnsi="Times New Roman" w:cs="Times New Roman"/>
          <w:sz w:val="28"/>
          <w:szCs w:val="28"/>
        </w:rPr>
        <w:t>Таблица 1. Зависимость уклона пандуса от высоты подъема</w:t>
      </w:r>
      <w:bookmarkEnd w:id="2"/>
    </w:p>
    <w:p w14:paraId="1C7B1908" w14:textId="77777777" w:rsidR="005733B8" w:rsidRPr="004E5537" w:rsidRDefault="005733B8" w:rsidP="005733B8">
      <w:pPr>
        <w:autoSpaceDE w:val="0"/>
        <w:autoSpaceDN w:val="0"/>
        <w:adjustRightInd w:val="0"/>
        <w:spacing w:after="0" w:line="240" w:lineRule="auto"/>
        <w:jc w:val="center"/>
        <w:rPr>
          <w:rFonts w:ascii="Times New Roman" w:hAnsi="Times New Roman" w:cs="Times New Roman"/>
          <w:sz w:val="28"/>
          <w:szCs w:val="28"/>
        </w:rPr>
      </w:pPr>
    </w:p>
    <w:p w14:paraId="397BF889" w14:textId="77777777" w:rsidR="005733B8" w:rsidRPr="004E5537" w:rsidRDefault="005733B8" w:rsidP="005733B8">
      <w:pPr>
        <w:autoSpaceDE w:val="0"/>
        <w:autoSpaceDN w:val="0"/>
        <w:adjustRightInd w:val="0"/>
        <w:spacing w:after="0" w:line="240" w:lineRule="auto"/>
        <w:jc w:val="right"/>
        <w:rPr>
          <w:rFonts w:ascii="Times New Roman" w:hAnsi="Times New Roman" w:cs="Times New Roman"/>
          <w:sz w:val="28"/>
          <w:szCs w:val="28"/>
        </w:rPr>
      </w:pPr>
      <w:r w:rsidRPr="004E5537">
        <w:rPr>
          <w:rFonts w:ascii="Times New Roman" w:hAnsi="Times New Roman" w:cs="Times New Roman"/>
          <w:sz w:val="28"/>
          <w:szCs w:val="28"/>
        </w:rPr>
        <w:t>В миллиметрах</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5062"/>
        <w:gridCol w:w="4503"/>
      </w:tblGrid>
      <w:tr w:rsidR="005733B8" w:rsidRPr="004E5537" w14:paraId="1E6FCCD0" w14:textId="77777777" w:rsidTr="007B52F4">
        <w:trPr>
          <w:trHeight w:val="295"/>
        </w:trPr>
        <w:tc>
          <w:tcPr>
            <w:tcW w:w="5062" w:type="dxa"/>
            <w:tcBorders>
              <w:top w:val="single" w:sz="4" w:space="0" w:color="auto"/>
              <w:left w:val="single" w:sz="4" w:space="0" w:color="auto"/>
              <w:bottom w:val="single" w:sz="4" w:space="0" w:color="auto"/>
              <w:right w:val="single" w:sz="4" w:space="0" w:color="auto"/>
            </w:tcBorders>
          </w:tcPr>
          <w:p w14:paraId="63FA7530"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Уклон пандуса (соотношение)</w:t>
            </w:r>
          </w:p>
        </w:tc>
        <w:tc>
          <w:tcPr>
            <w:tcW w:w="4503" w:type="dxa"/>
            <w:tcBorders>
              <w:top w:val="single" w:sz="4" w:space="0" w:color="auto"/>
              <w:left w:val="single" w:sz="4" w:space="0" w:color="auto"/>
              <w:bottom w:val="single" w:sz="4" w:space="0" w:color="auto"/>
              <w:right w:val="single" w:sz="4" w:space="0" w:color="auto"/>
            </w:tcBorders>
          </w:tcPr>
          <w:p w14:paraId="1A6E8EFA"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Высота подъема</w:t>
            </w:r>
          </w:p>
        </w:tc>
      </w:tr>
      <w:tr w:rsidR="005733B8" w:rsidRPr="004E5537" w14:paraId="7203AEF2" w14:textId="77777777" w:rsidTr="007B52F4">
        <w:trPr>
          <w:trHeight w:val="281"/>
        </w:trPr>
        <w:tc>
          <w:tcPr>
            <w:tcW w:w="5062" w:type="dxa"/>
            <w:tcBorders>
              <w:top w:val="single" w:sz="4" w:space="0" w:color="auto"/>
              <w:left w:val="single" w:sz="4" w:space="0" w:color="auto"/>
              <w:bottom w:val="single" w:sz="4" w:space="0" w:color="auto"/>
              <w:right w:val="single" w:sz="4" w:space="0" w:color="auto"/>
            </w:tcBorders>
          </w:tcPr>
          <w:p w14:paraId="4210FFAF"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От 1:8 до 1:10</w:t>
            </w:r>
          </w:p>
        </w:tc>
        <w:tc>
          <w:tcPr>
            <w:tcW w:w="4503" w:type="dxa"/>
            <w:tcBorders>
              <w:top w:val="single" w:sz="4" w:space="0" w:color="auto"/>
              <w:left w:val="single" w:sz="4" w:space="0" w:color="auto"/>
              <w:bottom w:val="single" w:sz="4" w:space="0" w:color="auto"/>
              <w:right w:val="single" w:sz="4" w:space="0" w:color="auto"/>
            </w:tcBorders>
          </w:tcPr>
          <w:p w14:paraId="212DB84A"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75</w:t>
            </w:r>
          </w:p>
        </w:tc>
      </w:tr>
      <w:tr w:rsidR="005733B8" w:rsidRPr="004E5537" w14:paraId="3305A934" w14:textId="77777777" w:rsidTr="007B52F4">
        <w:trPr>
          <w:trHeight w:val="295"/>
        </w:trPr>
        <w:tc>
          <w:tcPr>
            <w:tcW w:w="5062" w:type="dxa"/>
            <w:tcBorders>
              <w:top w:val="single" w:sz="4" w:space="0" w:color="auto"/>
              <w:left w:val="single" w:sz="4" w:space="0" w:color="auto"/>
              <w:bottom w:val="single" w:sz="4" w:space="0" w:color="auto"/>
              <w:right w:val="single" w:sz="4" w:space="0" w:color="auto"/>
            </w:tcBorders>
          </w:tcPr>
          <w:p w14:paraId="125B5F5F"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От 1:10,1 до 1:12</w:t>
            </w:r>
          </w:p>
        </w:tc>
        <w:tc>
          <w:tcPr>
            <w:tcW w:w="4503" w:type="dxa"/>
            <w:tcBorders>
              <w:top w:val="single" w:sz="4" w:space="0" w:color="auto"/>
              <w:left w:val="single" w:sz="4" w:space="0" w:color="auto"/>
              <w:bottom w:val="single" w:sz="4" w:space="0" w:color="auto"/>
              <w:right w:val="single" w:sz="4" w:space="0" w:color="auto"/>
            </w:tcBorders>
          </w:tcPr>
          <w:p w14:paraId="566670E3"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150</w:t>
            </w:r>
          </w:p>
        </w:tc>
      </w:tr>
      <w:tr w:rsidR="005733B8" w:rsidRPr="004E5537" w14:paraId="3EC46BEB" w14:textId="77777777" w:rsidTr="007B52F4">
        <w:trPr>
          <w:trHeight w:val="295"/>
        </w:trPr>
        <w:tc>
          <w:tcPr>
            <w:tcW w:w="5062" w:type="dxa"/>
            <w:tcBorders>
              <w:top w:val="single" w:sz="4" w:space="0" w:color="auto"/>
              <w:left w:val="single" w:sz="4" w:space="0" w:color="auto"/>
              <w:bottom w:val="single" w:sz="4" w:space="0" w:color="auto"/>
              <w:right w:val="single" w:sz="4" w:space="0" w:color="auto"/>
            </w:tcBorders>
          </w:tcPr>
          <w:p w14:paraId="7B390994"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От 1:12,1 до 1:15</w:t>
            </w:r>
          </w:p>
        </w:tc>
        <w:tc>
          <w:tcPr>
            <w:tcW w:w="4503" w:type="dxa"/>
            <w:tcBorders>
              <w:top w:val="single" w:sz="4" w:space="0" w:color="auto"/>
              <w:left w:val="single" w:sz="4" w:space="0" w:color="auto"/>
              <w:bottom w:val="single" w:sz="4" w:space="0" w:color="auto"/>
              <w:right w:val="single" w:sz="4" w:space="0" w:color="auto"/>
            </w:tcBorders>
          </w:tcPr>
          <w:p w14:paraId="56315CDD"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600</w:t>
            </w:r>
          </w:p>
        </w:tc>
      </w:tr>
      <w:tr w:rsidR="005733B8" w:rsidRPr="004E5537" w14:paraId="5B9CC550" w14:textId="77777777" w:rsidTr="007B52F4">
        <w:trPr>
          <w:trHeight w:val="281"/>
        </w:trPr>
        <w:tc>
          <w:tcPr>
            <w:tcW w:w="5062" w:type="dxa"/>
            <w:tcBorders>
              <w:top w:val="single" w:sz="4" w:space="0" w:color="auto"/>
              <w:left w:val="single" w:sz="4" w:space="0" w:color="auto"/>
              <w:bottom w:val="single" w:sz="4" w:space="0" w:color="auto"/>
              <w:right w:val="single" w:sz="4" w:space="0" w:color="auto"/>
            </w:tcBorders>
          </w:tcPr>
          <w:p w14:paraId="106CE3DA"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От 1:15,1 до 1:20</w:t>
            </w:r>
          </w:p>
        </w:tc>
        <w:tc>
          <w:tcPr>
            <w:tcW w:w="4503" w:type="dxa"/>
            <w:tcBorders>
              <w:top w:val="single" w:sz="4" w:space="0" w:color="auto"/>
              <w:left w:val="single" w:sz="4" w:space="0" w:color="auto"/>
              <w:bottom w:val="single" w:sz="4" w:space="0" w:color="auto"/>
              <w:right w:val="single" w:sz="4" w:space="0" w:color="auto"/>
            </w:tcBorders>
          </w:tcPr>
          <w:p w14:paraId="3C6DCEA1"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760</w:t>
            </w:r>
          </w:p>
        </w:tc>
      </w:tr>
    </w:tbl>
    <w:p w14:paraId="284A6B33" w14:textId="77777777" w:rsidR="005733B8" w:rsidRPr="004E5537" w:rsidRDefault="005733B8" w:rsidP="005733B8">
      <w:pPr>
        <w:spacing w:after="0" w:line="240" w:lineRule="auto"/>
      </w:pPr>
    </w:p>
    <w:p w14:paraId="49FF54E6" w14:textId="77777777" w:rsidR="005733B8" w:rsidRPr="004E5537" w:rsidRDefault="005733B8" w:rsidP="005733B8">
      <w:pPr>
        <w:autoSpaceDE w:val="0"/>
        <w:autoSpaceDN w:val="0"/>
        <w:adjustRightInd w:val="0"/>
        <w:spacing w:after="0" w:line="240" w:lineRule="auto"/>
        <w:outlineLvl w:val="0"/>
        <w:rPr>
          <w:rFonts w:ascii="Times New Roman" w:hAnsi="Times New Roman" w:cs="Times New Roman"/>
          <w:sz w:val="28"/>
          <w:szCs w:val="28"/>
        </w:rPr>
      </w:pPr>
      <w:bookmarkStart w:id="3" w:name="_Toc472352471"/>
      <w:r w:rsidRPr="004E5537">
        <w:rPr>
          <w:rFonts w:ascii="Times New Roman" w:hAnsi="Times New Roman" w:cs="Times New Roman"/>
          <w:sz w:val="28"/>
          <w:szCs w:val="28"/>
        </w:rPr>
        <w:t>Таблица 2. Минимальные расстояния безопасности</w:t>
      </w:r>
      <w:bookmarkEnd w:id="3"/>
      <w:r w:rsidRPr="004E5537">
        <w:rPr>
          <w:rFonts w:ascii="Times New Roman" w:hAnsi="Times New Roman" w:cs="Times New Roman"/>
          <w:sz w:val="28"/>
          <w:szCs w:val="28"/>
        </w:rPr>
        <w:t xml:space="preserve"> при размещении игрового оборудования</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2475"/>
        <w:gridCol w:w="7090"/>
      </w:tblGrid>
      <w:tr w:rsidR="005733B8" w:rsidRPr="004E5537" w14:paraId="30E61786" w14:textId="77777777" w:rsidTr="007B52F4">
        <w:tc>
          <w:tcPr>
            <w:tcW w:w="2475" w:type="dxa"/>
            <w:tcBorders>
              <w:top w:val="single" w:sz="4" w:space="0" w:color="auto"/>
              <w:left w:val="single" w:sz="4" w:space="0" w:color="auto"/>
              <w:bottom w:val="single" w:sz="4" w:space="0" w:color="auto"/>
              <w:right w:val="single" w:sz="4" w:space="0" w:color="auto"/>
            </w:tcBorders>
          </w:tcPr>
          <w:p w14:paraId="6368DF6F"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Игровое оборудование</w:t>
            </w:r>
          </w:p>
        </w:tc>
        <w:tc>
          <w:tcPr>
            <w:tcW w:w="7090" w:type="dxa"/>
            <w:tcBorders>
              <w:top w:val="single" w:sz="4" w:space="0" w:color="auto"/>
              <w:left w:val="single" w:sz="4" w:space="0" w:color="auto"/>
              <w:bottom w:val="single" w:sz="4" w:space="0" w:color="auto"/>
              <w:right w:val="single" w:sz="4" w:space="0" w:color="auto"/>
            </w:tcBorders>
          </w:tcPr>
          <w:p w14:paraId="49508409"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Минимальные расстояния</w:t>
            </w:r>
          </w:p>
        </w:tc>
      </w:tr>
      <w:tr w:rsidR="005733B8" w:rsidRPr="004E5537" w14:paraId="774CB4F8" w14:textId="77777777" w:rsidTr="007B52F4">
        <w:tc>
          <w:tcPr>
            <w:tcW w:w="2475" w:type="dxa"/>
            <w:tcBorders>
              <w:top w:val="single" w:sz="4" w:space="0" w:color="auto"/>
              <w:left w:val="single" w:sz="4" w:space="0" w:color="auto"/>
              <w:bottom w:val="single" w:sz="4" w:space="0" w:color="auto"/>
              <w:right w:val="single" w:sz="4" w:space="0" w:color="auto"/>
            </w:tcBorders>
          </w:tcPr>
          <w:p w14:paraId="062149BF"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Качели</w:t>
            </w:r>
          </w:p>
        </w:tc>
        <w:tc>
          <w:tcPr>
            <w:tcW w:w="7090" w:type="dxa"/>
            <w:tcBorders>
              <w:top w:val="single" w:sz="4" w:space="0" w:color="auto"/>
              <w:left w:val="single" w:sz="4" w:space="0" w:color="auto"/>
              <w:bottom w:val="single" w:sz="4" w:space="0" w:color="auto"/>
              <w:right w:val="single" w:sz="4" w:space="0" w:color="auto"/>
            </w:tcBorders>
          </w:tcPr>
          <w:p w14:paraId="4616E49A" w14:textId="77777777"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наклона</w:t>
            </w:r>
          </w:p>
        </w:tc>
      </w:tr>
      <w:tr w:rsidR="005733B8" w:rsidRPr="004E5537" w14:paraId="12C659BA" w14:textId="77777777" w:rsidTr="007B52F4">
        <w:tc>
          <w:tcPr>
            <w:tcW w:w="2475" w:type="dxa"/>
            <w:tcBorders>
              <w:top w:val="single" w:sz="4" w:space="0" w:color="auto"/>
              <w:left w:val="single" w:sz="4" w:space="0" w:color="auto"/>
              <w:bottom w:val="single" w:sz="4" w:space="0" w:color="auto"/>
              <w:right w:val="single" w:sz="4" w:space="0" w:color="auto"/>
            </w:tcBorders>
          </w:tcPr>
          <w:p w14:paraId="54C783CE"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Качалки</w:t>
            </w:r>
          </w:p>
        </w:tc>
        <w:tc>
          <w:tcPr>
            <w:tcW w:w="7090" w:type="dxa"/>
            <w:tcBorders>
              <w:top w:val="single" w:sz="4" w:space="0" w:color="auto"/>
              <w:left w:val="single" w:sz="4" w:space="0" w:color="auto"/>
              <w:bottom w:val="single" w:sz="4" w:space="0" w:color="auto"/>
              <w:right w:val="single" w:sz="4" w:space="0" w:color="auto"/>
            </w:tcBorders>
          </w:tcPr>
          <w:p w14:paraId="05185D77" w14:textId="77777777"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не менее 1,0 м в стороны от боковых конструкций и не менее 1,5 м вперед от крайних точек качалки в состоянии наклона</w:t>
            </w:r>
          </w:p>
        </w:tc>
      </w:tr>
      <w:tr w:rsidR="005733B8" w:rsidRPr="004E5537" w14:paraId="58F6C1D5" w14:textId="77777777" w:rsidTr="007B52F4">
        <w:tc>
          <w:tcPr>
            <w:tcW w:w="2475" w:type="dxa"/>
            <w:tcBorders>
              <w:top w:val="single" w:sz="4" w:space="0" w:color="auto"/>
              <w:left w:val="single" w:sz="4" w:space="0" w:color="auto"/>
              <w:bottom w:val="single" w:sz="4" w:space="0" w:color="auto"/>
              <w:right w:val="single" w:sz="4" w:space="0" w:color="auto"/>
            </w:tcBorders>
          </w:tcPr>
          <w:p w14:paraId="5E6CF096"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Карусели</w:t>
            </w:r>
          </w:p>
        </w:tc>
        <w:tc>
          <w:tcPr>
            <w:tcW w:w="7090" w:type="dxa"/>
            <w:tcBorders>
              <w:top w:val="single" w:sz="4" w:space="0" w:color="auto"/>
              <w:left w:val="single" w:sz="4" w:space="0" w:color="auto"/>
              <w:bottom w:val="single" w:sz="4" w:space="0" w:color="auto"/>
              <w:right w:val="single" w:sz="4" w:space="0" w:color="auto"/>
            </w:tcBorders>
          </w:tcPr>
          <w:p w14:paraId="1456974B" w14:textId="77777777"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не менее 2 м в стороны от боковых конструкций и не менее 3 м вверх от нижней вращающейся поверхности карусели</w:t>
            </w:r>
          </w:p>
        </w:tc>
      </w:tr>
      <w:tr w:rsidR="005733B8" w:rsidRPr="004E5537" w14:paraId="44496373" w14:textId="77777777" w:rsidTr="007B52F4">
        <w:tc>
          <w:tcPr>
            <w:tcW w:w="2475" w:type="dxa"/>
            <w:tcBorders>
              <w:top w:val="single" w:sz="4" w:space="0" w:color="auto"/>
              <w:left w:val="single" w:sz="4" w:space="0" w:color="auto"/>
              <w:bottom w:val="single" w:sz="4" w:space="0" w:color="auto"/>
              <w:right w:val="single" w:sz="4" w:space="0" w:color="auto"/>
            </w:tcBorders>
          </w:tcPr>
          <w:p w14:paraId="0D76DAF4"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Горки</w:t>
            </w:r>
          </w:p>
        </w:tc>
        <w:tc>
          <w:tcPr>
            <w:tcW w:w="7090" w:type="dxa"/>
            <w:tcBorders>
              <w:top w:val="single" w:sz="4" w:space="0" w:color="auto"/>
              <w:left w:val="single" w:sz="4" w:space="0" w:color="auto"/>
              <w:bottom w:val="single" w:sz="4" w:space="0" w:color="auto"/>
              <w:right w:val="single" w:sz="4" w:space="0" w:color="auto"/>
            </w:tcBorders>
          </w:tcPr>
          <w:p w14:paraId="23BA7C90" w14:textId="77777777"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не менее 1 м от боковых сторон и 2 м вперед от нижнего края ската горки</w:t>
            </w:r>
          </w:p>
        </w:tc>
      </w:tr>
    </w:tbl>
    <w:p w14:paraId="4E790306" w14:textId="77777777" w:rsidR="005733B8" w:rsidRPr="004E5537" w:rsidRDefault="005733B8" w:rsidP="005733B8">
      <w:pPr>
        <w:autoSpaceDE w:val="0"/>
        <w:autoSpaceDN w:val="0"/>
        <w:adjustRightInd w:val="0"/>
        <w:spacing w:after="0" w:line="240" w:lineRule="auto"/>
        <w:jc w:val="center"/>
        <w:outlineLvl w:val="0"/>
        <w:rPr>
          <w:rFonts w:ascii="Times New Roman" w:hAnsi="Times New Roman" w:cs="Times New Roman"/>
          <w:sz w:val="28"/>
          <w:szCs w:val="28"/>
        </w:rPr>
      </w:pPr>
    </w:p>
    <w:p w14:paraId="1375EBA1" w14:textId="77777777" w:rsidR="005733B8" w:rsidRPr="004E5537" w:rsidRDefault="005733B8" w:rsidP="005733B8">
      <w:pPr>
        <w:autoSpaceDE w:val="0"/>
        <w:autoSpaceDN w:val="0"/>
        <w:adjustRightInd w:val="0"/>
        <w:spacing w:after="0" w:line="240" w:lineRule="auto"/>
        <w:outlineLvl w:val="0"/>
        <w:rPr>
          <w:rFonts w:ascii="Times New Roman" w:hAnsi="Times New Roman" w:cs="Times New Roman"/>
          <w:sz w:val="28"/>
          <w:szCs w:val="28"/>
        </w:rPr>
      </w:pPr>
      <w:bookmarkStart w:id="4" w:name="_Toc472352472"/>
      <w:r w:rsidRPr="004E5537">
        <w:rPr>
          <w:rFonts w:ascii="Times New Roman" w:hAnsi="Times New Roman" w:cs="Times New Roman"/>
          <w:sz w:val="28"/>
          <w:szCs w:val="28"/>
        </w:rPr>
        <w:t>Таблица 3. Требования к игровому оборудованию</w:t>
      </w:r>
      <w:bookmarkEnd w:id="4"/>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2477"/>
        <w:gridCol w:w="7088"/>
      </w:tblGrid>
      <w:tr w:rsidR="005733B8" w:rsidRPr="004E5537" w14:paraId="478F7E75" w14:textId="77777777" w:rsidTr="007B52F4">
        <w:tc>
          <w:tcPr>
            <w:tcW w:w="2477" w:type="dxa"/>
            <w:tcBorders>
              <w:top w:val="single" w:sz="4" w:space="0" w:color="auto"/>
              <w:left w:val="single" w:sz="4" w:space="0" w:color="auto"/>
              <w:bottom w:val="single" w:sz="4" w:space="0" w:color="auto"/>
              <w:right w:val="single" w:sz="4" w:space="0" w:color="auto"/>
            </w:tcBorders>
          </w:tcPr>
          <w:p w14:paraId="2DDD28ED"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Игровое оборудование</w:t>
            </w:r>
          </w:p>
        </w:tc>
        <w:tc>
          <w:tcPr>
            <w:tcW w:w="7088" w:type="dxa"/>
            <w:tcBorders>
              <w:top w:val="single" w:sz="4" w:space="0" w:color="auto"/>
              <w:left w:val="single" w:sz="4" w:space="0" w:color="auto"/>
              <w:bottom w:val="single" w:sz="4" w:space="0" w:color="auto"/>
              <w:right w:val="single" w:sz="4" w:space="0" w:color="auto"/>
            </w:tcBorders>
          </w:tcPr>
          <w:p w14:paraId="1877D0BC"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Требования</w:t>
            </w:r>
          </w:p>
        </w:tc>
      </w:tr>
      <w:tr w:rsidR="005733B8" w:rsidRPr="004E5537" w14:paraId="39EC8236" w14:textId="77777777" w:rsidTr="007B52F4">
        <w:tc>
          <w:tcPr>
            <w:tcW w:w="2477" w:type="dxa"/>
            <w:tcBorders>
              <w:top w:val="single" w:sz="4" w:space="0" w:color="auto"/>
              <w:left w:val="single" w:sz="4" w:space="0" w:color="auto"/>
              <w:bottom w:val="single" w:sz="4" w:space="0" w:color="auto"/>
              <w:right w:val="single" w:sz="4" w:space="0" w:color="auto"/>
            </w:tcBorders>
          </w:tcPr>
          <w:p w14:paraId="66F33740"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Качели</w:t>
            </w:r>
          </w:p>
        </w:tc>
        <w:tc>
          <w:tcPr>
            <w:tcW w:w="7088" w:type="dxa"/>
            <w:tcBorders>
              <w:top w:val="single" w:sz="4" w:space="0" w:color="auto"/>
              <w:left w:val="single" w:sz="4" w:space="0" w:color="auto"/>
              <w:bottom w:val="single" w:sz="4" w:space="0" w:color="auto"/>
              <w:right w:val="single" w:sz="4" w:space="0" w:color="auto"/>
            </w:tcBorders>
          </w:tcPr>
          <w:p w14:paraId="1B9B8FE8" w14:textId="77777777"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 xml:space="preserve">Высота от уровня земли до сиденья качелей в состоянии покоя должна быть не менее 350 мм и не более 635 мм. </w:t>
            </w:r>
            <w:r w:rsidRPr="004E5537">
              <w:rPr>
                <w:rFonts w:ascii="Times New Roman" w:hAnsi="Times New Roman" w:cs="Times New Roman"/>
                <w:sz w:val="28"/>
                <w:szCs w:val="28"/>
              </w:rPr>
              <w:lastRenderedPageBreak/>
              <w:t>Допускается не более двух сидений в одной рамке качелей. В двойных качелях не должны использоваться вместе сиденье для маленьких детей (колыбель) и плоское сиденье для более старших детей.</w:t>
            </w:r>
          </w:p>
        </w:tc>
      </w:tr>
      <w:tr w:rsidR="005733B8" w:rsidRPr="004E5537" w14:paraId="4966F0DB" w14:textId="77777777" w:rsidTr="007B52F4">
        <w:tc>
          <w:tcPr>
            <w:tcW w:w="2477" w:type="dxa"/>
            <w:tcBorders>
              <w:top w:val="single" w:sz="4" w:space="0" w:color="auto"/>
              <w:left w:val="single" w:sz="4" w:space="0" w:color="auto"/>
              <w:bottom w:val="single" w:sz="4" w:space="0" w:color="auto"/>
              <w:right w:val="single" w:sz="4" w:space="0" w:color="auto"/>
            </w:tcBorders>
          </w:tcPr>
          <w:p w14:paraId="414C1DAB"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lastRenderedPageBreak/>
              <w:t>Качалки</w:t>
            </w:r>
          </w:p>
        </w:tc>
        <w:tc>
          <w:tcPr>
            <w:tcW w:w="7088" w:type="dxa"/>
            <w:tcBorders>
              <w:top w:val="single" w:sz="4" w:space="0" w:color="auto"/>
              <w:left w:val="single" w:sz="4" w:space="0" w:color="auto"/>
              <w:bottom w:val="single" w:sz="4" w:space="0" w:color="auto"/>
              <w:right w:val="single" w:sz="4" w:space="0" w:color="auto"/>
            </w:tcBorders>
          </w:tcPr>
          <w:p w14:paraId="201B10F9" w14:textId="77777777"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5733B8" w:rsidRPr="004E5537" w14:paraId="75D00588" w14:textId="77777777" w:rsidTr="007B52F4">
        <w:tc>
          <w:tcPr>
            <w:tcW w:w="2477" w:type="dxa"/>
            <w:tcBorders>
              <w:top w:val="single" w:sz="4" w:space="0" w:color="auto"/>
              <w:left w:val="single" w:sz="4" w:space="0" w:color="auto"/>
              <w:bottom w:val="single" w:sz="4" w:space="0" w:color="auto"/>
              <w:right w:val="single" w:sz="4" w:space="0" w:color="auto"/>
            </w:tcBorders>
          </w:tcPr>
          <w:p w14:paraId="0D32D794"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Карусели</w:t>
            </w:r>
          </w:p>
        </w:tc>
        <w:tc>
          <w:tcPr>
            <w:tcW w:w="7088" w:type="dxa"/>
            <w:tcBorders>
              <w:top w:val="single" w:sz="4" w:space="0" w:color="auto"/>
              <w:left w:val="single" w:sz="4" w:space="0" w:color="auto"/>
              <w:bottom w:val="single" w:sz="4" w:space="0" w:color="auto"/>
              <w:right w:val="single" w:sz="4" w:space="0" w:color="auto"/>
            </w:tcBorders>
          </w:tcPr>
          <w:p w14:paraId="72851052" w14:textId="77777777"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5733B8" w:rsidRPr="004E5537" w14:paraId="641459DB" w14:textId="77777777" w:rsidTr="007B52F4">
        <w:tc>
          <w:tcPr>
            <w:tcW w:w="2477" w:type="dxa"/>
            <w:tcBorders>
              <w:top w:val="single" w:sz="4" w:space="0" w:color="auto"/>
              <w:left w:val="single" w:sz="4" w:space="0" w:color="auto"/>
              <w:bottom w:val="single" w:sz="4" w:space="0" w:color="auto"/>
              <w:right w:val="single" w:sz="4" w:space="0" w:color="auto"/>
            </w:tcBorders>
          </w:tcPr>
          <w:p w14:paraId="48713A67"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Горки</w:t>
            </w:r>
          </w:p>
        </w:tc>
        <w:tc>
          <w:tcPr>
            <w:tcW w:w="7088" w:type="dxa"/>
            <w:tcBorders>
              <w:top w:val="single" w:sz="4" w:space="0" w:color="auto"/>
              <w:left w:val="single" w:sz="4" w:space="0" w:color="auto"/>
              <w:bottom w:val="single" w:sz="4" w:space="0" w:color="auto"/>
              <w:right w:val="single" w:sz="4" w:space="0" w:color="auto"/>
            </w:tcBorders>
          </w:tcPr>
          <w:p w14:paraId="3ADA4EF8" w14:textId="77777777"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14:paraId="7BC8179F" w14:textId="77777777" w:rsidR="005733B8" w:rsidRPr="004E5537" w:rsidRDefault="005733B8" w:rsidP="005733B8">
      <w:pPr>
        <w:autoSpaceDE w:val="0"/>
        <w:autoSpaceDN w:val="0"/>
        <w:adjustRightInd w:val="0"/>
        <w:spacing w:after="0" w:line="240" w:lineRule="auto"/>
        <w:jc w:val="right"/>
        <w:outlineLvl w:val="0"/>
        <w:rPr>
          <w:rFonts w:ascii="Times New Roman" w:hAnsi="Times New Roman" w:cs="Times New Roman"/>
          <w:sz w:val="28"/>
          <w:szCs w:val="28"/>
        </w:rPr>
      </w:pPr>
    </w:p>
    <w:p w14:paraId="463F32A3" w14:textId="77777777" w:rsidR="005733B8" w:rsidRPr="004E5537" w:rsidRDefault="005733B8" w:rsidP="005733B8">
      <w:pPr>
        <w:autoSpaceDE w:val="0"/>
        <w:autoSpaceDN w:val="0"/>
        <w:adjustRightInd w:val="0"/>
        <w:spacing w:after="0" w:line="240" w:lineRule="auto"/>
        <w:jc w:val="both"/>
        <w:outlineLvl w:val="0"/>
        <w:rPr>
          <w:rFonts w:ascii="Times New Roman" w:hAnsi="Times New Roman" w:cs="Times New Roman"/>
          <w:sz w:val="28"/>
          <w:szCs w:val="28"/>
        </w:rPr>
      </w:pPr>
      <w:bookmarkStart w:id="5" w:name="_Toc472352473"/>
      <w:r w:rsidRPr="004E5537">
        <w:rPr>
          <w:rFonts w:ascii="Times New Roman" w:hAnsi="Times New Roman" w:cs="Times New Roman"/>
          <w:sz w:val="28"/>
          <w:szCs w:val="28"/>
        </w:rPr>
        <w:t>Таблица 4. Комплексное благоустройство территории</w:t>
      </w:r>
      <w:bookmarkEnd w:id="5"/>
      <w:r w:rsidRPr="004E5537">
        <w:rPr>
          <w:rFonts w:ascii="Times New Roman" w:hAnsi="Times New Roman" w:cs="Times New Roman"/>
          <w:sz w:val="28"/>
          <w:szCs w:val="28"/>
        </w:rPr>
        <w:t xml:space="preserve"> в зависимости от рекреационной нагрузки</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1650"/>
        <w:gridCol w:w="2245"/>
        <w:gridCol w:w="2835"/>
        <w:gridCol w:w="2835"/>
      </w:tblGrid>
      <w:tr w:rsidR="005733B8" w:rsidRPr="004E5537" w14:paraId="2CF84BEF" w14:textId="77777777" w:rsidTr="007B52F4">
        <w:tc>
          <w:tcPr>
            <w:tcW w:w="1650" w:type="dxa"/>
            <w:tcBorders>
              <w:top w:val="single" w:sz="4" w:space="0" w:color="auto"/>
              <w:left w:val="single" w:sz="4" w:space="0" w:color="auto"/>
              <w:bottom w:val="single" w:sz="4" w:space="0" w:color="auto"/>
              <w:right w:val="single" w:sz="4" w:space="0" w:color="auto"/>
            </w:tcBorders>
          </w:tcPr>
          <w:p w14:paraId="01866512"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lastRenderedPageBreak/>
              <w:t>Рекреационная нагрузка, чел./га</w:t>
            </w:r>
          </w:p>
        </w:tc>
        <w:tc>
          <w:tcPr>
            <w:tcW w:w="5080" w:type="dxa"/>
            <w:gridSpan w:val="2"/>
            <w:tcBorders>
              <w:top w:val="single" w:sz="4" w:space="0" w:color="auto"/>
              <w:left w:val="single" w:sz="4" w:space="0" w:color="auto"/>
              <w:bottom w:val="single" w:sz="4" w:space="0" w:color="auto"/>
              <w:right w:val="single" w:sz="4" w:space="0" w:color="auto"/>
            </w:tcBorders>
          </w:tcPr>
          <w:p w14:paraId="1BE00C74"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Режим пользования территорией посетителями</w:t>
            </w:r>
          </w:p>
        </w:tc>
        <w:tc>
          <w:tcPr>
            <w:tcW w:w="2835" w:type="dxa"/>
            <w:tcBorders>
              <w:top w:val="single" w:sz="4" w:space="0" w:color="auto"/>
              <w:left w:val="single" w:sz="4" w:space="0" w:color="auto"/>
              <w:bottom w:val="single" w:sz="4" w:space="0" w:color="auto"/>
              <w:right w:val="single" w:sz="4" w:space="0" w:color="auto"/>
            </w:tcBorders>
          </w:tcPr>
          <w:p w14:paraId="7D4A785C"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Мероприятия благоустройства и озеленения</w:t>
            </w:r>
          </w:p>
        </w:tc>
      </w:tr>
      <w:tr w:rsidR="005733B8" w:rsidRPr="004E5537" w14:paraId="056B9867" w14:textId="77777777" w:rsidTr="007B52F4">
        <w:tc>
          <w:tcPr>
            <w:tcW w:w="1650" w:type="dxa"/>
            <w:tcBorders>
              <w:top w:val="single" w:sz="4" w:space="0" w:color="auto"/>
              <w:left w:val="single" w:sz="4" w:space="0" w:color="auto"/>
              <w:bottom w:val="single" w:sz="4" w:space="0" w:color="auto"/>
              <w:right w:val="single" w:sz="4" w:space="0" w:color="auto"/>
            </w:tcBorders>
          </w:tcPr>
          <w:p w14:paraId="4C85DE46"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До 5</w:t>
            </w:r>
          </w:p>
        </w:tc>
        <w:tc>
          <w:tcPr>
            <w:tcW w:w="2245" w:type="dxa"/>
            <w:tcBorders>
              <w:top w:val="single" w:sz="4" w:space="0" w:color="auto"/>
              <w:left w:val="single" w:sz="4" w:space="0" w:color="auto"/>
              <w:bottom w:val="single" w:sz="4" w:space="0" w:color="auto"/>
              <w:right w:val="single" w:sz="4" w:space="0" w:color="auto"/>
            </w:tcBorders>
          </w:tcPr>
          <w:p w14:paraId="46AD0416"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свободный</w:t>
            </w:r>
          </w:p>
        </w:tc>
        <w:tc>
          <w:tcPr>
            <w:tcW w:w="2835" w:type="dxa"/>
            <w:tcBorders>
              <w:top w:val="single" w:sz="4" w:space="0" w:color="auto"/>
              <w:left w:val="single" w:sz="4" w:space="0" w:color="auto"/>
              <w:bottom w:val="single" w:sz="4" w:space="0" w:color="auto"/>
              <w:right w:val="single" w:sz="4" w:space="0" w:color="auto"/>
            </w:tcBorders>
          </w:tcPr>
          <w:p w14:paraId="7682A5F7"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пользование всей территорией</w:t>
            </w:r>
          </w:p>
        </w:tc>
        <w:tc>
          <w:tcPr>
            <w:tcW w:w="2835" w:type="dxa"/>
            <w:tcBorders>
              <w:top w:val="single" w:sz="4" w:space="0" w:color="auto"/>
              <w:left w:val="single" w:sz="4" w:space="0" w:color="auto"/>
              <w:bottom w:val="single" w:sz="4" w:space="0" w:color="auto"/>
              <w:right w:val="single" w:sz="4" w:space="0" w:color="auto"/>
            </w:tcBorders>
          </w:tcPr>
          <w:p w14:paraId="0D25FD1A" w14:textId="77777777"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p>
        </w:tc>
      </w:tr>
      <w:tr w:rsidR="005733B8" w:rsidRPr="004E5537" w14:paraId="678AF47E" w14:textId="77777777" w:rsidTr="007B52F4">
        <w:tc>
          <w:tcPr>
            <w:tcW w:w="1650" w:type="dxa"/>
            <w:tcBorders>
              <w:top w:val="single" w:sz="4" w:space="0" w:color="auto"/>
              <w:left w:val="single" w:sz="4" w:space="0" w:color="auto"/>
              <w:bottom w:val="single" w:sz="4" w:space="0" w:color="auto"/>
              <w:right w:val="single" w:sz="4" w:space="0" w:color="auto"/>
            </w:tcBorders>
          </w:tcPr>
          <w:p w14:paraId="0BC2659D"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5 - 25</w:t>
            </w:r>
          </w:p>
        </w:tc>
        <w:tc>
          <w:tcPr>
            <w:tcW w:w="2245" w:type="dxa"/>
            <w:vMerge w:val="restart"/>
            <w:tcBorders>
              <w:top w:val="single" w:sz="4" w:space="0" w:color="auto"/>
              <w:left w:val="single" w:sz="4" w:space="0" w:color="auto"/>
              <w:bottom w:val="single" w:sz="4" w:space="0" w:color="auto"/>
              <w:right w:val="single" w:sz="4" w:space="0" w:color="auto"/>
            </w:tcBorders>
          </w:tcPr>
          <w:p w14:paraId="3BC0E25F"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proofErr w:type="spellStart"/>
            <w:r w:rsidRPr="004E5537">
              <w:rPr>
                <w:rFonts w:ascii="Times New Roman" w:hAnsi="Times New Roman" w:cs="Times New Roman"/>
                <w:sz w:val="28"/>
                <w:szCs w:val="28"/>
              </w:rPr>
              <w:t>Среднерегулируемый</w:t>
            </w:r>
            <w:proofErr w:type="spellEnd"/>
          </w:p>
        </w:tc>
        <w:tc>
          <w:tcPr>
            <w:tcW w:w="2835" w:type="dxa"/>
            <w:vMerge w:val="restart"/>
            <w:tcBorders>
              <w:top w:val="single" w:sz="4" w:space="0" w:color="auto"/>
              <w:left w:val="single" w:sz="4" w:space="0" w:color="auto"/>
              <w:bottom w:val="single" w:sz="4" w:space="0" w:color="auto"/>
              <w:right w:val="single" w:sz="4" w:space="0" w:color="auto"/>
            </w:tcBorders>
          </w:tcPr>
          <w:p w14:paraId="71B92209" w14:textId="77777777"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Движение преимущественно по дорожно-</w:t>
            </w:r>
            <w:proofErr w:type="spellStart"/>
            <w:r w:rsidRPr="004E5537">
              <w:rPr>
                <w:rFonts w:ascii="Times New Roman" w:hAnsi="Times New Roman" w:cs="Times New Roman"/>
                <w:sz w:val="28"/>
                <w:szCs w:val="28"/>
              </w:rPr>
              <w:t>тропиночной</w:t>
            </w:r>
            <w:proofErr w:type="spellEnd"/>
            <w:r w:rsidRPr="004E5537">
              <w:rPr>
                <w:rFonts w:ascii="Times New Roman" w:hAnsi="Times New Roman" w:cs="Times New Roman"/>
                <w:sz w:val="28"/>
                <w:szCs w:val="28"/>
              </w:rPr>
              <w:t xml:space="preserve"> сети. Возможно пользование полянами и лужайками при условии специального систематического ухода за ними</w:t>
            </w:r>
          </w:p>
        </w:tc>
        <w:tc>
          <w:tcPr>
            <w:tcW w:w="2835" w:type="dxa"/>
            <w:tcBorders>
              <w:top w:val="single" w:sz="4" w:space="0" w:color="auto"/>
              <w:left w:val="single" w:sz="4" w:space="0" w:color="auto"/>
              <w:bottom w:val="single" w:sz="4" w:space="0" w:color="auto"/>
              <w:right w:val="single" w:sz="4" w:space="0" w:color="auto"/>
            </w:tcBorders>
          </w:tcPr>
          <w:p w14:paraId="665BB711" w14:textId="77777777"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Организация дорожно-</w:t>
            </w:r>
            <w:proofErr w:type="spellStart"/>
            <w:r w:rsidRPr="004E5537">
              <w:rPr>
                <w:rFonts w:ascii="Times New Roman" w:hAnsi="Times New Roman" w:cs="Times New Roman"/>
                <w:sz w:val="28"/>
                <w:szCs w:val="28"/>
              </w:rPr>
              <w:t>тропиночной</w:t>
            </w:r>
            <w:proofErr w:type="spellEnd"/>
            <w:r w:rsidRPr="004E5537">
              <w:rPr>
                <w:rFonts w:ascii="Times New Roman" w:hAnsi="Times New Roman" w:cs="Times New Roman"/>
                <w:sz w:val="28"/>
                <w:szCs w:val="28"/>
              </w:rPr>
              <w:t xml:space="preserve"> сети плотностью 5 - 8 %, прокладка экологических троп</w:t>
            </w:r>
          </w:p>
        </w:tc>
      </w:tr>
      <w:tr w:rsidR="005733B8" w:rsidRPr="004E5537" w14:paraId="32C12962" w14:textId="77777777" w:rsidTr="007B52F4">
        <w:tc>
          <w:tcPr>
            <w:tcW w:w="1650" w:type="dxa"/>
            <w:tcBorders>
              <w:top w:val="single" w:sz="4" w:space="0" w:color="auto"/>
              <w:left w:val="single" w:sz="4" w:space="0" w:color="auto"/>
              <w:bottom w:val="single" w:sz="4" w:space="0" w:color="auto"/>
              <w:right w:val="single" w:sz="4" w:space="0" w:color="auto"/>
            </w:tcBorders>
          </w:tcPr>
          <w:p w14:paraId="58D28680"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26 - 50</w:t>
            </w:r>
          </w:p>
        </w:tc>
        <w:tc>
          <w:tcPr>
            <w:tcW w:w="2245" w:type="dxa"/>
            <w:vMerge/>
            <w:tcBorders>
              <w:top w:val="single" w:sz="4" w:space="0" w:color="auto"/>
              <w:left w:val="single" w:sz="4" w:space="0" w:color="auto"/>
              <w:bottom w:val="single" w:sz="4" w:space="0" w:color="auto"/>
              <w:right w:val="single" w:sz="4" w:space="0" w:color="auto"/>
            </w:tcBorders>
          </w:tcPr>
          <w:p w14:paraId="1F7EB897"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14:paraId="5B7C3565"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14:paraId="47195AE7" w14:textId="77777777"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Организация дорожно-</w:t>
            </w:r>
            <w:proofErr w:type="spellStart"/>
            <w:r w:rsidRPr="004E5537">
              <w:rPr>
                <w:rFonts w:ascii="Times New Roman" w:hAnsi="Times New Roman" w:cs="Times New Roman"/>
                <w:sz w:val="28"/>
                <w:szCs w:val="28"/>
              </w:rPr>
              <w:t>тропиночной</w:t>
            </w:r>
            <w:proofErr w:type="spellEnd"/>
            <w:r w:rsidRPr="004E5537">
              <w:rPr>
                <w:rFonts w:ascii="Times New Roman" w:hAnsi="Times New Roman" w:cs="Times New Roman"/>
                <w:sz w:val="28"/>
                <w:szCs w:val="28"/>
              </w:rPr>
              <w:t xml:space="preserve"> сети плотностью 12 - 15%, прокладка экологических троп, создание на опушках полян буферных и почвозащитных посадок, применение устойчивых к вытаптыванию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5733B8" w:rsidRPr="004E5537" w14:paraId="6EB6C712" w14:textId="77777777" w:rsidTr="007B52F4">
        <w:tc>
          <w:tcPr>
            <w:tcW w:w="1650" w:type="dxa"/>
            <w:tcBorders>
              <w:top w:val="single" w:sz="4" w:space="0" w:color="auto"/>
              <w:left w:val="single" w:sz="4" w:space="0" w:color="auto"/>
              <w:bottom w:val="single" w:sz="4" w:space="0" w:color="auto"/>
              <w:right w:val="single" w:sz="4" w:space="0" w:color="auto"/>
            </w:tcBorders>
          </w:tcPr>
          <w:p w14:paraId="375D69CC"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51 - 100</w:t>
            </w:r>
          </w:p>
        </w:tc>
        <w:tc>
          <w:tcPr>
            <w:tcW w:w="2245" w:type="dxa"/>
            <w:vMerge w:val="restart"/>
            <w:tcBorders>
              <w:top w:val="single" w:sz="4" w:space="0" w:color="auto"/>
              <w:left w:val="single" w:sz="4" w:space="0" w:color="auto"/>
              <w:bottom w:val="single" w:sz="4" w:space="0" w:color="auto"/>
              <w:right w:val="single" w:sz="4" w:space="0" w:color="auto"/>
            </w:tcBorders>
          </w:tcPr>
          <w:p w14:paraId="15B07EBE"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proofErr w:type="spellStart"/>
            <w:r w:rsidRPr="004E5537">
              <w:rPr>
                <w:rFonts w:ascii="Times New Roman" w:hAnsi="Times New Roman" w:cs="Times New Roman"/>
                <w:sz w:val="28"/>
                <w:szCs w:val="28"/>
              </w:rPr>
              <w:t>Строгорегулируемый</w:t>
            </w:r>
            <w:proofErr w:type="spellEnd"/>
          </w:p>
        </w:tc>
        <w:tc>
          <w:tcPr>
            <w:tcW w:w="2835" w:type="dxa"/>
            <w:vMerge w:val="restart"/>
            <w:tcBorders>
              <w:top w:val="single" w:sz="4" w:space="0" w:color="auto"/>
              <w:left w:val="single" w:sz="4" w:space="0" w:color="auto"/>
              <w:bottom w:val="single" w:sz="4" w:space="0" w:color="auto"/>
              <w:right w:val="single" w:sz="4" w:space="0" w:color="auto"/>
            </w:tcBorders>
          </w:tcPr>
          <w:p w14:paraId="2EFB0B60" w14:textId="77777777"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 xml:space="preserve">Движение только по дорожкам и аллеям. Отдых на специально оборудованных площадках, интенсивный уход за насаждениями, в т.ч. их активная защита, </w:t>
            </w:r>
            <w:r w:rsidRPr="004E5537">
              <w:rPr>
                <w:rFonts w:ascii="Times New Roman" w:hAnsi="Times New Roman" w:cs="Times New Roman"/>
                <w:sz w:val="28"/>
                <w:szCs w:val="28"/>
              </w:rPr>
              <w:lastRenderedPageBreak/>
              <w:t>вплоть до огораживания</w:t>
            </w:r>
          </w:p>
        </w:tc>
        <w:tc>
          <w:tcPr>
            <w:tcW w:w="2835" w:type="dxa"/>
            <w:tcBorders>
              <w:top w:val="single" w:sz="4" w:space="0" w:color="auto"/>
              <w:left w:val="single" w:sz="4" w:space="0" w:color="auto"/>
              <w:bottom w:val="single" w:sz="4" w:space="0" w:color="auto"/>
              <w:right w:val="single" w:sz="4" w:space="0" w:color="auto"/>
            </w:tcBorders>
          </w:tcPr>
          <w:p w14:paraId="6FF03F3C" w14:textId="77777777"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lastRenderedPageBreak/>
              <w:t>Функциональное зонирование территории и организация дорожно-</w:t>
            </w:r>
            <w:proofErr w:type="spellStart"/>
            <w:r w:rsidRPr="004E5537">
              <w:rPr>
                <w:rFonts w:ascii="Times New Roman" w:hAnsi="Times New Roman" w:cs="Times New Roman"/>
                <w:sz w:val="28"/>
                <w:szCs w:val="28"/>
              </w:rPr>
              <w:t>тропиночной</w:t>
            </w:r>
            <w:proofErr w:type="spellEnd"/>
            <w:r w:rsidRPr="004E5537">
              <w:rPr>
                <w:rFonts w:ascii="Times New Roman" w:hAnsi="Times New Roman" w:cs="Times New Roman"/>
                <w:sz w:val="28"/>
                <w:szCs w:val="28"/>
              </w:rPr>
              <w:t xml:space="preserve"> сети плотностью не более 20 - 25%, буферных и почвозащитных </w:t>
            </w:r>
            <w:r w:rsidRPr="004E5537">
              <w:rPr>
                <w:rFonts w:ascii="Times New Roman" w:hAnsi="Times New Roman" w:cs="Times New Roman"/>
                <w:sz w:val="28"/>
                <w:szCs w:val="28"/>
              </w:rPr>
              <w:lastRenderedPageBreak/>
              <w:t>посадок кустарника, создание загущенных защитных полос вдоль границ автомагистралей. Организация поливочного водопровода (в т.ч.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МАФ</w:t>
            </w:r>
          </w:p>
        </w:tc>
      </w:tr>
      <w:tr w:rsidR="005733B8" w:rsidRPr="004E5537" w14:paraId="35E365D7" w14:textId="77777777" w:rsidTr="007B52F4">
        <w:tc>
          <w:tcPr>
            <w:tcW w:w="1650" w:type="dxa"/>
            <w:tcBorders>
              <w:top w:val="single" w:sz="4" w:space="0" w:color="auto"/>
              <w:left w:val="single" w:sz="4" w:space="0" w:color="auto"/>
              <w:bottom w:val="single" w:sz="4" w:space="0" w:color="auto"/>
              <w:right w:val="single" w:sz="4" w:space="0" w:color="auto"/>
            </w:tcBorders>
          </w:tcPr>
          <w:p w14:paraId="74FFFB7E"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lastRenderedPageBreak/>
              <w:t>более 100</w:t>
            </w:r>
          </w:p>
        </w:tc>
        <w:tc>
          <w:tcPr>
            <w:tcW w:w="2245" w:type="dxa"/>
            <w:vMerge/>
            <w:tcBorders>
              <w:top w:val="single" w:sz="4" w:space="0" w:color="auto"/>
              <w:left w:val="single" w:sz="4" w:space="0" w:color="auto"/>
              <w:bottom w:val="single" w:sz="4" w:space="0" w:color="auto"/>
              <w:right w:val="single" w:sz="4" w:space="0" w:color="auto"/>
            </w:tcBorders>
          </w:tcPr>
          <w:p w14:paraId="1B5FF7A7"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14:paraId="4BAC8447"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14:paraId="345B83FE" w14:textId="77777777"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Организация дорожно-</w:t>
            </w:r>
            <w:proofErr w:type="spellStart"/>
            <w:r w:rsidRPr="004E5537">
              <w:rPr>
                <w:rFonts w:ascii="Times New Roman" w:hAnsi="Times New Roman" w:cs="Times New Roman"/>
                <w:sz w:val="28"/>
                <w:szCs w:val="28"/>
              </w:rPr>
              <w:t>тропиночной</w:t>
            </w:r>
            <w:proofErr w:type="spellEnd"/>
            <w:r w:rsidRPr="004E5537">
              <w:rPr>
                <w:rFonts w:ascii="Times New Roman" w:hAnsi="Times New Roman" w:cs="Times New Roman"/>
                <w:sz w:val="28"/>
                <w:szCs w:val="28"/>
              </w:rPr>
              <w:t xml:space="preserve"> сети общей плотностью 30 - 40% (более высокая плотность дорожек ближе к входам и в зонах активного отдыха), уровень благоустройства как для нагрузки 51 - 100 чел./га, огораживание участков с ценными насаждениями или с растительностью вообще </w:t>
            </w:r>
            <w:r w:rsidRPr="004E5537">
              <w:rPr>
                <w:rFonts w:ascii="Times New Roman" w:hAnsi="Times New Roman" w:cs="Times New Roman"/>
                <w:sz w:val="28"/>
                <w:szCs w:val="28"/>
              </w:rPr>
              <w:lastRenderedPageBreak/>
              <w:t>декоративными оградами</w:t>
            </w:r>
          </w:p>
        </w:tc>
      </w:tr>
      <w:tr w:rsidR="005733B8" w:rsidRPr="004E5537" w14:paraId="354BC571" w14:textId="77777777" w:rsidTr="007B52F4">
        <w:tc>
          <w:tcPr>
            <w:tcW w:w="9565" w:type="dxa"/>
            <w:gridSpan w:val="4"/>
            <w:tcBorders>
              <w:top w:val="single" w:sz="4" w:space="0" w:color="auto"/>
              <w:left w:val="single" w:sz="4" w:space="0" w:color="auto"/>
              <w:bottom w:val="single" w:sz="4" w:space="0" w:color="auto"/>
              <w:right w:val="single" w:sz="4" w:space="0" w:color="auto"/>
            </w:tcBorders>
          </w:tcPr>
          <w:p w14:paraId="6FC6B647"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lastRenderedPageBreak/>
              <w:t>Примечание. В случае невозможности предотвращения превышения нагрузок следует предусматривать формирование нового объекта рекреации в зонах доступности (таблица 11).</w:t>
            </w:r>
          </w:p>
        </w:tc>
      </w:tr>
    </w:tbl>
    <w:p w14:paraId="36E25F6F" w14:textId="77777777" w:rsidR="005733B8" w:rsidRPr="004E5537" w:rsidRDefault="005733B8" w:rsidP="005733B8">
      <w:pPr>
        <w:autoSpaceDE w:val="0"/>
        <w:autoSpaceDN w:val="0"/>
        <w:adjustRightInd w:val="0"/>
        <w:spacing w:after="0" w:line="240" w:lineRule="auto"/>
        <w:ind w:firstLine="540"/>
        <w:jc w:val="both"/>
        <w:rPr>
          <w:rFonts w:ascii="Times New Roman" w:hAnsi="Times New Roman" w:cs="Times New Roman"/>
          <w:sz w:val="28"/>
          <w:szCs w:val="28"/>
        </w:rPr>
      </w:pPr>
    </w:p>
    <w:p w14:paraId="257407EF" w14:textId="77777777" w:rsidR="005733B8" w:rsidRPr="004E5537" w:rsidRDefault="005733B8" w:rsidP="005733B8">
      <w:pPr>
        <w:autoSpaceDE w:val="0"/>
        <w:autoSpaceDN w:val="0"/>
        <w:adjustRightInd w:val="0"/>
        <w:spacing w:after="0" w:line="240" w:lineRule="auto"/>
        <w:outlineLvl w:val="0"/>
        <w:rPr>
          <w:rFonts w:ascii="Times New Roman" w:hAnsi="Times New Roman" w:cs="Times New Roman"/>
          <w:sz w:val="28"/>
          <w:szCs w:val="28"/>
        </w:rPr>
      </w:pPr>
      <w:bookmarkStart w:id="6" w:name="_Toc472352474"/>
      <w:r w:rsidRPr="004E5537">
        <w:rPr>
          <w:rFonts w:ascii="Times New Roman" w:hAnsi="Times New Roman" w:cs="Times New Roman"/>
          <w:sz w:val="28"/>
          <w:szCs w:val="28"/>
        </w:rPr>
        <w:t>Таблица 5. Ориентировочный уровень предельной</w:t>
      </w:r>
      <w:bookmarkEnd w:id="6"/>
      <w:r w:rsidRPr="004E5537">
        <w:rPr>
          <w:rFonts w:ascii="Times New Roman" w:hAnsi="Times New Roman" w:cs="Times New Roman"/>
          <w:sz w:val="28"/>
          <w:szCs w:val="28"/>
        </w:rPr>
        <w:t xml:space="preserve"> рекреационной нагрузки</w:t>
      </w:r>
    </w:p>
    <w:tbl>
      <w:tblPr>
        <w:tblStyle w:val="a4"/>
        <w:tblW w:w="0" w:type="auto"/>
        <w:tblLook w:val="04A0" w:firstRow="1" w:lastRow="0" w:firstColumn="1" w:lastColumn="0" w:noHBand="0" w:noVBand="1"/>
      </w:tblPr>
      <w:tblGrid>
        <w:gridCol w:w="3201"/>
        <w:gridCol w:w="2800"/>
        <w:gridCol w:w="3344"/>
      </w:tblGrid>
      <w:tr w:rsidR="005733B8" w:rsidRPr="004E5537" w14:paraId="64126191" w14:textId="77777777" w:rsidTr="007B52F4">
        <w:tc>
          <w:tcPr>
            <w:tcW w:w="2802" w:type="dxa"/>
          </w:tcPr>
          <w:p w14:paraId="6F6110CC" w14:textId="77777777"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Тип рекреационного</w:t>
            </w:r>
          </w:p>
          <w:p w14:paraId="79CE4C0E" w14:textId="77777777"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объекта населенного</w:t>
            </w:r>
          </w:p>
          <w:p w14:paraId="7A48AF4A" w14:textId="77777777"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пункта</w:t>
            </w:r>
          </w:p>
        </w:tc>
        <w:tc>
          <w:tcPr>
            <w:tcW w:w="2976" w:type="dxa"/>
          </w:tcPr>
          <w:p w14:paraId="5179B3FA" w14:textId="77777777"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Предельная рекреационная</w:t>
            </w:r>
          </w:p>
          <w:p w14:paraId="44FA4EAB" w14:textId="77777777"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 xml:space="preserve">нагрузка – число единовременных посетителей в среднем </w:t>
            </w:r>
          </w:p>
          <w:p w14:paraId="51A8CF96" w14:textId="77777777"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по объекту, чел./га</w:t>
            </w:r>
          </w:p>
        </w:tc>
        <w:tc>
          <w:tcPr>
            <w:tcW w:w="3793" w:type="dxa"/>
          </w:tcPr>
          <w:p w14:paraId="543082AF" w14:textId="77777777"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Радиус обслуживания населения (зона доступности)</w:t>
            </w:r>
          </w:p>
        </w:tc>
      </w:tr>
      <w:tr w:rsidR="005733B8" w:rsidRPr="004E5537" w14:paraId="79AD767E" w14:textId="77777777" w:rsidTr="007B52F4">
        <w:tc>
          <w:tcPr>
            <w:tcW w:w="2802" w:type="dxa"/>
          </w:tcPr>
          <w:p w14:paraId="3035EA64" w14:textId="77777777"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Сад</w:t>
            </w:r>
          </w:p>
        </w:tc>
        <w:tc>
          <w:tcPr>
            <w:tcW w:w="2976" w:type="dxa"/>
          </w:tcPr>
          <w:p w14:paraId="1F6DDBB1" w14:textId="77777777"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Не более 100</w:t>
            </w:r>
          </w:p>
        </w:tc>
        <w:tc>
          <w:tcPr>
            <w:tcW w:w="3793" w:type="dxa"/>
          </w:tcPr>
          <w:p w14:paraId="5491D537" w14:textId="77777777"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400 – 600 м</w:t>
            </w:r>
          </w:p>
        </w:tc>
      </w:tr>
      <w:tr w:rsidR="005733B8" w:rsidRPr="004E5537" w14:paraId="169CC599" w14:textId="77777777" w:rsidTr="007B52F4">
        <w:tc>
          <w:tcPr>
            <w:tcW w:w="2802" w:type="dxa"/>
          </w:tcPr>
          <w:p w14:paraId="0EA7C5F9" w14:textId="77777777"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Парк (многофункциональный)</w:t>
            </w:r>
          </w:p>
        </w:tc>
        <w:tc>
          <w:tcPr>
            <w:tcW w:w="2976" w:type="dxa"/>
          </w:tcPr>
          <w:p w14:paraId="5562A138" w14:textId="77777777"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Не более 300</w:t>
            </w:r>
          </w:p>
        </w:tc>
        <w:tc>
          <w:tcPr>
            <w:tcW w:w="3793" w:type="dxa"/>
          </w:tcPr>
          <w:p w14:paraId="43CFD149" w14:textId="77777777"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1,2 – 1,5 км</w:t>
            </w:r>
          </w:p>
        </w:tc>
      </w:tr>
      <w:tr w:rsidR="005733B8" w:rsidRPr="004E5537" w14:paraId="48EBDCEB" w14:textId="77777777" w:rsidTr="007B52F4">
        <w:tc>
          <w:tcPr>
            <w:tcW w:w="2802" w:type="dxa"/>
          </w:tcPr>
          <w:p w14:paraId="17553D86" w14:textId="77777777"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Сквер, бульвар</w:t>
            </w:r>
          </w:p>
        </w:tc>
        <w:tc>
          <w:tcPr>
            <w:tcW w:w="2976" w:type="dxa"/>
          </w:tcPr>
          <w:p w14:paraId="3C260756" w14:textId="77777777"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100 и более</w:t>
            </w:r>
          </w:p>
        </w:tc>
        <w:tc>
          <w:tcPr>
            <w:tcW w:w="3793" w:type="dxa"/>
          </w:tcPr>
          <w:p w14:paraId="19F436ED" w14:textId="77777777"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300 – 400 м</w:t>
            </w:r>
          </w:p>
        </w:tc>
      </w:tr>
      <w:tr w:rsidR="005733B8" w:rsidRPr="004E5537" w14:paraId="593E42DF" w14:textId="77777777" w:rsidTr="007B52F4">
        <w:tc>
          <w:tcPr>
            <w:tcW w:w="9571" w:type="dxa"/>
            <w:gridSpan w:val="3"/>
          </w:tcPr>
          <w:p w14:paraId="1B86ED67" w14:textId="77777777" w:rsidR="005733B8" w:rsidRPr="004E5537" w:rsidRDefault="005733B8" w:rsidP="007B52F4">
            <w:pPr>
              <w:autoSpaceDE w:val="0"/>
              <w:autoSpaceDN w:val="0"/>
              <w:adjustRightInd w:val="0"/>
              <w:spacing w:after="0"/>
              <w:jc w:val="both"/>
              <w:rPr>
                <w:rFonts w:ascii="Times New Roman" w:hAnsi="Times New Roman" w:cs="Times New Roman"/>
                <w:sz w:val="24"/>
                <w:szCs w:val="24"/>
              </w:rPr>
            </w:pPr>
            <w:r w:rsidRPr="004E5537">
              <w:rPr>
                <w:rFonts w:ascii="Times New Roman" w:hAnsi="Times New Roman" w:cs="Times New Roman"/>
                <w:sz w:val="24"/>
                <w:szCs w:val="24"/>
              </w:rPr>
              <w:t>Примечания:</w:t>
            </w:r>
          </w:p>
          <w:p w14:paraId="224E4D94" w14:textId="77777777" w:rsidR="005733B8" w:rsidRPr="004E5537" w:rsidRDefault="005733B8" w:rsidP="005733B8">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4E5537">
              <w:rPr>
                <w:rFonts w:ascii="Times New Roman" w:hAnsi="Times New Roman" w:cs="Times New Roman"/>
                <w:sz w:val="24"/>
                <w:szCs w:val="24"/>
              </w:rPr>
              <w:t>На территории объекта рекреации могут быть выделены зоны с различным уровнем предельной рекреационной нагрузки.</w:t>
            </w:r>
          </w:p>
          <w:p w14:paraId="3102F358" w14:textId="77777777" w:rsidR="005733B8" w:rsidRPr="004E5537" w:rsidRDefault="005733B8" w:rsidP="005733B8">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4E5537">
              <w:rPr>
                <w:rFonts w:ascii="Times New Roman" w:hAnsi="Times New Roman" w:cs="Times New Roman"/>
                <w:sz w:val="24"/>
                <w:szCs w:val="24"/>
              </w:rPr>
              <w:t xml:space="preserve">Фактическая рекреационная нагрузка определяется замерами, ожидаемая – рассчитывается по формуле: </w:t>
            </w:r>
            <w:r w:rsidRPr="004E5537">
              <w:rPr>
                <w:rFonts w:ascii="Times New Roman" w:hAnsi="Times New Roman" w:cs="Times New Roman"/>
                <w:sz w:val="24"/>
                <w:szCs w:val="24"/>
                <w:lang w:val="en-US"/>
              </w:rPr>
              <w:t>R</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Ni</w:t>
            </w:r>
            <w:r w:rsidRPr="004E5537">
              <w:rPr>
                <w:rFonts w:ascii="Times New Roman" w:hAnsi="Times New Roman" w:cs="Times New Roman"/>
                <w:sz w:val="24"/>
                <w:szCs w:val="24"/>
              </w:rPr>
              <w:t xml:space="preserve"> / </w:t>
            </w:r>
            <w:r w:rsidRPr="004E5537">
              <w:rPr>
                <w:rFonts w:ascii="Times New Roman" w:hAnsi="Times New Roman" w:cs="Times New Roman"/>
                <w:sz w:val="24"/>
                <w:szCs w:val="24"/>
                <w:lang w:val="en-US"/>
              </w:rPr>
              <w:t>Si</w:t>
            </w:r>
            <w:r w:rsidRPr="004E5537">
              <w:rPr>
                <w:rFonts w:ascii="Times New Roman" w:hAnsi="Times New Roman" w:cs="Times New Roman"/>
                <w:sz w:val="24"/>
                <w:szCs w:val="24"/>
              </w:rPr>
              <w:t xml:space="preserve">, где </w:t>
            </w:r>
            <w:r w:rsidRPr="004E5537">
              <w:rPr>
                <w:rFonts w:ascii="Times New Roman" w:hAnsi="Times New Roman" w:cs="Times New Roman"/>
                <w:sz w:val="24"/>
                <w:szCs w:val="24"/>
                <w:lang w:val="en-US"/>
              </w:rPr>
              <w:t>R</w:t>
            </w:r>
            <w:r w:rsidRPr="004E5537">
              <w:rPr>
                <w:rFonts w:ascii="Times New Roman" w:hAnsi="Times New Roman" w:cs="Times New Roman"/>
                <w:sz w:val="24"/>
                <w:szCs w:val="24"/>
              </w:rPr>
              <w:t xml:space="preserve"> – рекреационная нагрузка, </w:t>
            </w:r>
            <w:r w:rsidRPr="004E5537">
              <w:rPr>
                <w:rFonts w:ascii="Times New Roman" w:hAnsi="Times New Roman" w:cs="Times New Roman"/>
                <w:sz w:val="24"/>
                <w:szCs w:val="24"/>
                <w:lang w:val="en-US"/>
              </w:rPr>
              <w:t>Ni</w:t>
            </w:r>
            <w:r w:rsidRPr="004E5537">
              <w:rPr>
                <w:rFonts w:ascii="Times New Roman" w:hAnsi="Times New Roman" w:cs="Times New Roman"/>
                <w:sz w:val="24"/>
                <w:szCs w:val="24"/>
              </w:rPr>
              <w:t xml:space="preserve"> – количество посетителей объектов рекреации, </w:t>
            </w:r>
            <w:r w:rsidRPr="004E5537">
              <w:rPr>
                <w:rFonts w:ascii="Times New Roman" w:hAnsi="Times New Roman" w:cs="Times New Roman"/>
                <w:sz w:val="24"/>
                <w:szCs w:val="24"/>
                <w:lang w:val="en-US"/>
              </w:rPr>
              <w:t>Si</w:t>
            </w:r>
            <w:r w:rsidRPr="004E5537">
              <w:rPr>
                <w:rFonts w:ascii="Times New Roman" w:hAnsi="Times New Roman" w:cs="Times New Roman"/>
                <w:sz w:val="24"/>
                <w:szCs w:val="24"/>
              </w:rPr>
              <w:t xml:space="preserve"> – площадь рекреационной территории. Количество посетителей, одновременно находящихся на территории рекреации, рекомендуется принимать 10 – 15 % от численности населения, проживающего в зоне доступности объекта рекреации.</w:t>
            </w:r>
          </w:p>
        </w:tc>
      </w:tr>
    </w:tbl>
    <w:p w14:paraId="44983EED" w14:textId="77777777" w:rsidR="005733B8" w:rsidRPr="004E5537" w:rsidRDefault="005733B8" w:rsidP="005733B8">
      <w:pPr>
        <w:autoSpaceDE w:val="0"/>
        <w:autoSpaceDN w:val="0"/>
        <w:adjustRightInd w:val="0"/>
        <w:spacing w:after="0" w:line="240" w:lineRule="auto"/>
        <w:jc w:val="both"/>
        <w:rPr>
          <w:rFonts w:ascii="Times New Roman" w:hAnsi="Times New Roman" w:cs="Times New Roman"/>
          <w:sz w:val="28"/>
          <w:szCs w:val="28"/>
        </w:rPr>
      </w:pPr>
    </w:p>
    <w:p w14:paraId="1FB2E2BD" w14:textId="77777777" w:rsidR="005733B8" w:rsidRPr="004E5537" w:rsidRDefault="005733B8" w:rsidP="005733B8">
      <w:pPr>
        <w:autoSpaceDE w:val="0"/>
        <w:autoSpaceDN w:val="0"/>
        <w:adjustRightInd w:val="0"/>
        <w:spacing w:after="0" w:line="240" w:lineRule="auto"/>
        <w:jc w:val="both"/>
        <w:outlineLvl w:val="1"/>
        <w:rPr>
          <w:rFonts w:ascii="Times New Roman" w:hAnsi="Times New Roman" w:cs="Times New Roman"/>
          <w:sz w:val="28"/>
          <w:szCs w:val="28"/>
        </w:rPr>
      </w:pPr>
      <w:bookmarkStart w:id="7" w:name="_Toc472352476"/>
      <w:r w:rsidRPr="004E5537">
        <w:rPr>
          <w:rFonts w:ascii="Times New Roman" w:hAnsi="Times New Roman" w:cs="Times New Roman"/>
          <w:sz w:val="28"/>
          <w:szCs w:val="28"/>
        </w:rPr>
        <w:t>Таблица 6. Рекомендуемые расстояния посадки деревьев</w:t>
      </w:r>
      <w:bookmarkEnd w:id="7"/>
      <w:r w:rsidRPr="004E5537">
        <w:rPr>
          <w:rFonts w:ascii="Times New Roman" w:hAnsi="Times New Roman" w:cs="Times New Roman"/>
          <w:sz w:val="28"/>
          <w:szCs w:val="28"/>
        </w:rPr>
        <w:t xml:space="preserve"> в зависимости от категории улицы</w:t>
      </w:r>
    </w:p>
    <w:p w14:paraId="2CB141EE" w14:textId="77777777" w:rsidR="005733B8" w:rsidRPr="004E5537" w:rsidRDefault="005733B8" w:rsidP="005733B8">
      <w:pPr>
        <w:autoSpaceDE w:val="0"/>
        <w:autoSpaceDN w:val="0"/>
        <w:adjustRightInd w:val="0"/>
        <w:spacing w:after="0" w:line="240" w:lineRule="auto"/>
        <w:jc w:val="right"/>
        <w:rPr>
          <w:rFonts w:ascii="Times New Roman" w:hAnsi="Times New Roman" w:cs="Times New Roman"/>
          <w:sz w:val="28"/>
          <w:szCs w:val="28"/>
        </w:rPr>
      </w:pPr>
      <w:r w:rsidRPr="004E5537">
        <w:rPr>
          <w:rFonts w:ascii="Times New Roman" w:hAnsi="Times New Roman" w:cs="Times New Roman"/>
          <w:sz w:val="28"/>
          <w:szCs w:val="28"/>
        </w:rPr>
        <w:t>В метрах</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8250"/>
        <w:gridCol w:w="1315"/>
      </w:tblGrid>
      <w:tr w:rsidR="005733B8" w:rsidRPr="004E5537" w14:paraId="07087FBC" w14:textId="77777777" w:rsidTr="007B52F4">
        <w:tc>
          <w:tcPr>
            <w:tcW w:w="8250" w:type="dxa"/>
            <w:tcBorders>
              <w:top w:val="single" w:sz="4" w:space="0" w:color="auto"/>
              <w:left w:val="single" w:sz="4" w:space="0" w:color="auto"/>
              <w:bottom w:val="single" w:sz="4" w:space="0" w:color="auto"/>
              <w:right w:val="single" w:sz="4" w:space="0" w:color="auto"/>
            </w:tcBorders>
          </w:tcPr>
          <w:p w14:paraId="273B1610"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Категория улиц и дорог</w:t>
            </w:r>
          </w:p>
        </w:tc>
        <w:tc>
          <w:tcPr>
            <w:tcW w:w="1315" w:type="dxa"/>
            <w:tcBorders>
              <w:top w:val="single" w:sz="4" w:space="0" w:color="auto"/>
              <w:left w:val="single" w:sz="4" w:space="0" w:color="auto"/>
              <w:bottom w:val="single" w:sz="4" w:space="0" w:color="auto"/>
              <w:right w:val="single" w:sz="4" w:space="0" w:color="auto"/>
            </w:tcBorders>
          </w:tcPr>
          <w:p w14:paraId="20CA2C0C"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Расстояние от проезжей части до ствола</w:t>
            </w:r>
          </w:p>
        </w:tc>
      </w:tr>
      <w:tr w:rsidR="005733B8" w:rsidRPr="004E5537" w14:paraId="5EF92166" w14:textId="77777777" w:rsidTr="007B52F4">
        <w:tc>
          <w:tcPr>
            <w:tcW w:w="8250" w:type="dxa"/>
            <w:tcBorders>
              <w:top w:val="single" w:sz="4" w:space="0" w:color="auto"/>
              <w:left w:val="single" w:sz="4" w:space="0" w:color="auto"/>
              <w:bottom w:val="single" w:sz="4" w:space="0" w:color="auto"/>
              <w:right w:val="single" w:sz="4" w:space="0" w:color="auto"/>
            </w:tcBorders>
          </w:tcPr>
          <w:p w14:paraId="6C190BB0"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Магистральные улицы общегородского значения</w:t>
            </w:r>
          </w:p>
        </w:tc>
        <w:tc>
          <w:tcPr>
            <w:tcW w:w="1315" w:type="dxa"/>
            <w:tcBorders>
              <w:top w:val="single" w:sz="4" w:space="0" w:color="auto"/>
              <w:left w:val="single" w:sz="4" w:space="0" w:color="auto"/>
              <w:bottom w:val="single" w:sz="4" w:space="0" w:color="auto"/>
              <w:right w:val="single" w:sz="4" w:space="0" w:color="auto"/>
            </w:tcBorders>
          </w:tcPr>
          <w:p w14:paraId="17E24837"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5 - 7</w:t>
            </w:r>
          </w:p>
        </w:tc>
      </w:tr>
      <w:tr w:rsidR="005733B8" w:rsidRPr="004E5537" w14:paraId="21F65861" w14:textId="77777777" w:rsidTr="007B52F4">
        <w:tc>
          <w:tcPr>
            <w:tcW w:w="8250" w:type="dxa"/>
            <w:tcBorders>
              <w:top w:val="single" w:sz="4" w:space="0" w:color="auto"/>
              <w:left w:val="single" w:sz="4" w:space="0" w:color="auto"/>
              <w:bottom w:val="single" w:sz="4" w:space="0" w:color="auto"/>
              <w:right w:val="single" w:sz="4" w:space="0" w:color="auto"/>
            </w:tcBorders>
          </w:tcPr>
          <w:p w14:paraId="16832178"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Магистральные улицы районного значения</w:t>
            </w:r>
          </w:p>
        </w:tc>
        <w:tc>
          <w:tcPr>
            <w:tcW w:w="1315" w:type="dxa"/>
            <w:tcBorders>
              <w:top w:val="single" w:sz="4" w:space="0" w:color="auto"/>
              <w:left w:val="single" w:sz="4" w:space="0" w:color="auto"/>
              <w:bottom w:val="single" w:sz="4" w:space="0" w:color="auto"/>
              <w:right w:val="single" w:sz="4" w:space="0" w:color="auto"/>
            </w:tcBorders>
          </w:tcPr>
          <w:p w14:paraId="3FA7C326"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3 - 4</w:t>
            </w:r>
          </w:p>
        </w:tc>
      </w:tr>
      <w:tr w:rsidR="005733B8" w:rsidRPr="004E5537" w14:paraId="4336250C" w14:textId="77777777" w:rsidTr="007B52F4">
        <w:tc>
          <w:tcPr>
            <w:tcW w:w="8250" w:type="dxa"/>
            <w:tcBorders>
              <w:top w:val="single" w:sz="4" w:space="0" w:color="auto"/>
              <w:left w:val="single" w:sz="4" w:space="0" w:color="auto"/>
              <w:bottom w:val="single" w:sz="4" w:space="0" w:color="auto"/>
              <w:right w:val="single" w:sz="4" w:space="0" w:color="auto"/>
            </w:tcBorders>
          </w:tcPr>
          <w:p w14:paraId="02A95756"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Улицы и дороги местного значения</w:t>
            </w:r>
          </w:p>
        </w:tc>
        <w:tc>
          <w:tcPr>
            <w:tcW w:w="1315" w:type="dxa"/>
            <w:tcBorders>
              <w:top w:val="single" w:sz="4" w:space="0" w:color="auto"/>
              <w:left w:val="single" w:sz="4" w:space="0" w:color="auto"/>
              <w:bottom w:val="single" w:sz="4" w:space="0" w:color="auto"/>
              <w:right w:val="single" w:sz="4" w:space="0" w:color="auto"/>
            </w:tcBorders>
          </w:tcPr>
          <w:p w14:paraId="35882668"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2 - 3</w:t>
            </w:r>
          </w:p>
        </w:tc>
      </w:tr>
      <w:tr w:rsidR="005733B8" w:rsidRPr="004E5537" w14:paraId="4917E1A2" w14:textId="77777777" w:rsidTr="007B52F4">
        <w:tc>
          <w:tcPr>
            <w:tcW w:w="8250" w:type="dxa"/>
            <w:tcBorders>
              <w:top w:val="single" w:sz="4" w:space="0" w:color="auto"/>
              <w:left w:val="single" w:sz="4" w:space="0" w:color="auto"/>
              <w:bottom w:val="single" w:sz="4" w:space="0" w:color="auto"/>
              <w:right w:val="single" w:sz="4" w:space="0" w:color="auto"/>
            </w:tcBorders>
          </w:tcPr>
          <w:p w14:paraId="0F380FDC"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lastRenderedPageBreak/>
              <w:t>Проезды</w:t>
            </w:r>
          </w:p>
        </w:tc>
        <w:tc>
          <w:tcPr>
            <w:tcW w:w="1315" w:type="dxa"/>
            <w:tcBorders>
              <w:top w:val="single" w:sz="4" w:space="0" w:color="auto"/>
              <w:left w:val="single" w:sz="4" w:space="0" w:color="auto"/>
              <w:bottom w:val="single" w:sz="4" w:space="0" w:color="auto"/>
              <w:right w:val="single" w:sz="4" w:space="0" w:color="auto"/>
            </w:tcBorders>
          </w:tcPr>
          <w:p w14:paraId="74C51DDF" w14:textId="77777777"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1,5 - 2</w:t>
            </w:r>
          </w:p>
        </w:tc>
      </w:tr>
      <w:tr w:rsidR="005733B8" w:rsidRPr="004E5537" w14:paraId="5CC5320B" w14:textId="77777777" w:rsidTr="007B52F4">
        <w:tc>
          <w:tcPr>
            <w:tcW w:w="9565" w:type="dxa"/>
            <w:gridSpan w:val="2"/>
            <w:tcBorders>
              <w:top w:val="single" w:sz="4" w:space="0" w:color="auto"/>
              <w:left w:val="single" w:sz="4" w:space="0" w:color="auto"/>
              <w:bottom w:val="single" w:sz="4" w:space="0" w:color="auto"/>
              <w:right w:val="single" w:sz="4" w:space="0" w:color="auto"/>
            </w:tcBorders>
          </w:tcPr>
          <w:p w14:paraId="3437D3CD" w14:textId="77777777"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 xml:space="preserve">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w:t>
            </w:r>
            <w:proofErr w:type="spellStart"/>
            <w:r w:rsidRPr="004E5537">
              <w:rPr>
                <w:rFonts w:ascii="Times New Roman" w:hAnsi="Times New Roman" w:cs="Times New Roman"/>
                <w:sz w:val="28"/>
                <w:szCs w:val="28"/>
              </w:rPr>
              <w:t>ясенелистый</w:t>
            </w:r>
            <w:proofErr w:type="spellEnd"/>
            <w:r w:rsidRPr="004E5537">
              <w:rPr>
                <w:rFonts w:ascii="Times New Roman" w:hAnsi="Times New Roman" w:cs="Times New Roman"/>
                <w:sz w:val="28"/>
                <w:szCs w:val="28"/>
              </w:rPr>
              <w:t>, ясень пенсильванский, ива ломкая шаровидная, вяз гладкий, боярышники, акация желтая.</w:t>
            </w:r>
          </w:p>
        </w:tc>
      </w:tr>
    </w:tbl>
    <w:p w14:paraId="141DB048" w14:textId="77777777" w:rsidR="005733B8" w:rsidRDefault="005733B8" w:rsidP="005733B8">
      <w:pPr>
        <w:autoSpaceDE w:val="0"/>
        <w:autoSpaceDN w:val="0"/>
        <w:adjustRightInd w:val="0"/>
        <w:spacing w:after="0" w:line="240" w:lineRule="auto"/>
        <w:outlineLvl w:val="0"/>
        <w:rPr>
          <w:rFonts w:ascii="Times New Roman" w:hAnsi="Times New Roman" w:cs="Times New Roman"/>
          <w:sz w:val="28"/>
          <w:szCs w:val="28"/>
        </w:rPr>
      </w:pPr>
    </w:p>
    <w:p w14:paraId="52007D4B" w14:textId="77777777" w:rsidR="00060196" w:rsidRPr="004E5537" w:rsidRDefault="00060196" w:rsidP="005733B8">
      <w:pPr>
        <w:autoSpaceDE w:val="0"/>
        <w:autoSpaceDN w:val="0"/>
        <w:adjustRightInd w:val="0"/>
        <w:spacing w:after="0" w:line="240" w:lineRule="auto"/>
        <w:outlineLvl w:val="0"/>
        <w:rPr>
          <w:rFonts w:ascii="Times New Roman" w:hAnsi="Times New Roman" w:cs="Times New Roman"/>
          <w:sz w:val="28"/>
          <w:szCs w:val="28"/>
        </w:rPr>
      </w:pPr>
    </w:p>
    <w:p w14:paraId="77D3767E" w14:textId="77777777" w:rsidR="005733B8" w:rsidRPr="004E5537" w:rsidRDefault="005733B8" w:rsidP="005733B8">
      <w:pPr>
        <w:autoSpaceDE w:val="0"/>
        <w:autoSpaceDN w:val="0"/>
        <w:adjustRightInd w:val="0"/>
        <w:spacing w:after="0" w:line="240" w:lineRule="auto"/>
        <w:outlineLvl w:val="0"/>
        <w:rPr>
          <w:rFonts w:ascii="Times New Roman" w:hAnsi="Times New Roman" w:cs="Times New Roman"/>
          <w:sz w:val="28"/>
          <w:szCs w:val="28"/>
        </w:rPr>
      </w:pPr>
    </w:p>
    <w:p w14:paraId="0675AE39" w14:textId="77777777" w:rsidR="005733B8" w:rsidRDefault="005733B8" w:rsidP="005733B8">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 xml:space="preserve">Заместитель главы </w:t>
      </w:r>
      <w:proofErr w:type="spellStart"/>
      <w:r>
        <w:rPr>
          <w:rFonts w:ascii="Times New Roman" w:hAnsi="Times New Roman" w:cs="Times New Roman"/>
          <w:sz w:val="28"/>
          <w:szCs w:val="28"/>
        </w:rPr>
        <w:t>Старомышастовского</w:t>
      </w:r>
      <w:proofErr w:type="spellEnd"/>
      <w:r>
        <w:rPr>
          <w:rFonts w:ascii="Times New Roman" w:hAnsi="Times New Roman" w:cs="Times New Roman"/>
          <w:sz w:val="28"/>
          <w:szCs w:val="28"/>
        </w:rPr>
        <w:t xml:space="preserve"> </w:t>
      </w:r>
      <w:r>
        <w:rPr>
          <w:rFonts w:ascii="Times New Roman" w:hAnsi="Times New Roman" w:cs="Times New Roman"/>
          <w:sz w:val="28"/>
          <w:szCs w:val="28"/>
        </w:rPr>
        <w:br/>
        <w:t>сельского поселения,</w:t>
      </w:r>
    </w:p>
    <w:p w14:paraId="6BA96A4A" w14:textId="77777777" w:rsidR="005733B8" w:rsidRPr="004E5537" w:rsidRDefault="005733B8" w:rsidP="00060196">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начальник отдела</w:t>
      </w:r>
      <w:r w:rsidR="00060196" w:rsidRPr="00060196">
        <w:rPr>
          <w:rFonts w:ascii="Times New Roman" w:hAnsi="Times New Roman" w:cs="Times New Roman"/>
          <w:sz w:val="28"/>
          <w:szCs w:val="28"/>
        </w:rPr>
        <w:t xml:space="preserve"> </w:t>
      </w:r>
      <w:r w:rsidR="00060196">
        <w:rPr>
          <w:rFonts w:ascii="Times New Roman" w:hAnsi="Times New Roman" w:cs="Times New Roman"/>
          <w:sz w:val="28"/>
          <w:szCs w:val="28"/>
        </w:rPr>
        <w:t xml:space="preserve">ТЭК и </w:t>
      </w:r>
      <w:r>
        <w:rPr>
          <w:rFonts w:ascii="Times New Roman" w:hAnsi="Times New Roman" w:cs="Times New Roman"/>
          <w:sz w:val="28"/>
          <w:szCs w:val="28"/>
        </w:rPr>
        <w:t>ЖКХ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Е.И.  Копий</w:t>
      </w:r>
    </w:p>
    <w:p w14:paraId="5D5F91D1" w14:textId="77777777" w:rsidR="00A71ADF" w:rsidRDefault="00A71ADF"/>
    <w:sectPr w:rsidR="00A71A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576EC2"/>
    <w:multiLevelType w:val="hybridMultilevel"/>
    <w:tmpl w:val="0BB8D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05945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EE4"/>
    <w:rsid w:val="00060196"/>
    <w:rsid w:val="000E7EE4"/>
    <w:rsid w:val="005733B8"/>
    <w:rsid w:val="00A71ADF"/>
    <w:rsid w:val="00BB0D6F"/>
    <w:rsid w:val="00F517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A9D7F"/>
  <w15:chartTrackingRefBased/>
  <w15:docId w15:val="{7769516F-F754-46DF-A568-D7B2896DC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33B8"/>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33B8"/>
    <w:pPr>
      <w:ind w:left="720"/>
      <w:contextualSpacing/>
    </w:pPr>
  </w:style>
  <w:style w:type="table" w:styleId="a4">
    <w:name w:val="Table Grid"/>
    <w:basedOn w:val="a1"/>
    <w:uiPriority w:val="59"/>
    <w:rsid w:val="005733B8"/>
    <w:pPr>
      <w:spacing w:after="20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1020</Words>
  <Characters>5818</Characters>
  <Application>Microsoft Office Word</Application>
  <DocSecurity>0</DocSecurity>
  <Lines>48</Lines>
  <Paragraphs>13</Paragraphs>
  <ScaleCrop>false</ScaleCrop>
  <Company>HP</Company>
  <LinksUpToDate>false</LinksUpToDate>
  <CharactersWithSpaces>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SEMENYAKINA</dc:creator>
  <cp:keywords/>
  <dc:description/>
  <cp:lastModifiedBy>Veligockaya</cp:lastModifiedBy>
  <cp:revision>2</cp:revision>
  <dcterms:created xsi:type="dcterms:W3CDTF">2023-08-04T06:32:00Z</dcterms:created>
  <dcterms:modified xsi:type="dcterms:W3CDTF">2023-08-04T06:32:00Z</dcterms:modified>
</cp:coreProperties>
</file>