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18EE7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5</w:t>
      </w:r>
    </w:p>
    <w:p w14:paraId="4574256F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13CCF45C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38C72984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907A5B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2C0E4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Виды покрытия транспортных и пешеходных коммуникаций</w:t>
      </w:r>
    </w:p>
    <w:p w14:paraId="649E9769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2373E8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Toc472352486"/>
      <w:r w:rsidRPr="004E5537">
        <w:rPr>
          <w:rFonts w:ascii="Times New Roman" w:hAnsi="Times New Roman" w:cs="Times New Roman"/>
          <w:sz w:val="28"/>
          <w:szCs w:val="28"/>
        </w:rPr>
        <w:t>Таблица 12. Покрытия транспортных коммуникаций</w:t>
      </w:r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0"/>
        <w:gridCol w:w="3452"/>
        <w:gridCol w:w="2463"/>
      </w:tblGrid>
      <w:tr w:rsidR="003C69A2" w:rsidRPr="004E5537" w14:paraId="5B588EB7" w14:textId="77777777" w:rsidTr="007B52F4">
        <w:tc>
          <w:tcPr>
            <w:tcW w:w="3510" w:type="dxa"/>
          </w:tcPr>
          <w:p w14:paraId="72226BA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Объекты комплексного благоустройства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улично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– дорожной сети</w:t>
            </w:r>
          </w:p>
        </w:tc>
        <w:tc>
          <w:tcPr>
            <w:tcW w:w="3544" w:type="dxa"/>
          </w:tcPr>
          <w:p w14:paraId="2D883CA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Материалы верхнего слоя покрытия проезжей части</w:t>
            </w:r>
          </w:p>
        </w:tc>
        <w:tc>
          <w:tcPr>
            <w:tcW w:w="2517" w:type="dxa"/>
          </w:tcPr>
          <w:p w14:paraId="5E8CD1C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Нормативный документ</w:t>
            </w:r>
          </w:p>
        </w:tc>
      </w:tr>
      <w:tr w:rsidR="003C69A2" w:rsidRPr="004E5537" w14:paraId="1DE95F7B" w14:textId="77777777" w:rsidTr="007B52F4">
        <w:tc>
          <w:tcPr>
            <w:tcW w:w="3510" w:type="dxa"/>
          </w:tcPr>
          <w:p w14:paraId="6F67F0F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Улицы и дороги:</w:t>
            </w:r>
          </w:p>
          <w:p w14:paraId="019563C5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поселковая дорога</w:t>
            </w:r>
          </w:p>
          <w:p w14:paraId="5B213D3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6D0E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93CB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главная улица</w:t>
            </w:r>
          </w:p>
        </w:tc>
        <w:tc>
          <w:tcPr>
            <w:tcW w:w="3544" w:type="dxa"/>
          </w:tcPr>
          <w:p w14:paraId="6E9BB3B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A4EE4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Асфальтобетон:</w:t>
            </w:r>
          </w:p>
          <w:p w14:paraId="4BC171B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типов А и Б, 1 марки</w:t>
            </w:r>
          </w:p>
          <w:p w14:paraId="57357BF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1627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То же</w:t>
            </w:r>
          </w:p>
        </w:tc>
        <w:tc>
          <w:tcPr>
            <w:tcW w:w="2517" w:type="dxa"/>
          </w:tcPr>
          <w:p w14:paraId="168B1765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D3EF4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14:paraId="2434F880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E02A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92E7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</w:tc>
      </w:tr>
      <w:tr w:rsidR="003C69A2" w:rsidRPr="004E5537" w14:paraId="7898E153" w14:textId="77777777" w:rsidTr="007B52F4">
        <w:tc>
          <w:tcPr>
            <w:tcW w:w="3510" w:type="dxa"/>
          </w:tcPr>
          <w:p w14:paraId="1D00C50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Улицы в жилой застройке:</w:t>
            </w:r>
          </w:p>
          <w:p w14:paraId="4192909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  <w:p w14:paraId="2EC24A9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4A39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второстепенная (переулок), проезд</w:t>
            </w:r>
          </w:p>
        </w:tc>
        <w:tc>
          <w:tcPr>
            <w:tcW w:w="3544" w:type="dxa"/>
          </w:tcPr>
          <w:p w14:paraId="22F42FF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20B34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В, Г и Д</w:t>
            </w:r>
          </w:p>
          <w:p w14:paraId="56D47AE5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B7517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Б и В</w:t>
            </w:r>
          </w:p>
        </w:tc>
        <w:tc>
          <w:tcPr>
            <w:tcW w:w="2517" w:type="dxa"/>
          </w:tcPr>
          <w:p w14:paraId="0B47BB4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8C7B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14:paraId="5243B74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A6D1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</w:tc>
      </w:tr>
      <w:tr w:rsidR="003C69A2" w:rsidRPr="004E5537" w14:paraId="4CBA5D66" w14:textId="77777777" w:rsidTr="007B52F4">
        <w:tc>
          <w:tcPr>
            <w:tcW w:w="3510" w:type="dxa"/>
          </w:tcPr>
          <w:p w14:paraId="1C092DA8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Площади:</w:t>
            </w:r>
          </w:p>
          <w:p w14:paraId="27294D4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представительские,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приобъектные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, общественно – транспортные</w:t>
            </w:r>
          </w:p>
          <w:p w14:paraId="7686DFC1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2E115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1A0B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0891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транспортных развязок</w:t>
            </w:r>
          </w:p>
        </w:tc>
        <w:tc>
          <w:tcPr>
            <w:tcW w:w="3544" w:type="dxa"/>
          </w:tcPr>
          <w:p w14:paraId="14D9138D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FBEE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 типов Б и В. </w:t>
            </w:r>
          </w:p>
          <w:p w14:paraId="4ADC2E2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Пластбетон цветной. </w:t>
            </w:r>
          </w:p>
          <w:p w14:paraId="7BE2DCB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14:paraId="493A36D1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5BDC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Асфальтобетон: </w:t>
            </w:r>
          </w:p>
          <w:p w14:paraId="495E4A91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типов А и Б;</w:t>
            </w:r>
          </w:p>
          <w:p w14:paraId="415F7D4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щебнемастичный</w:t>
            </w:r>
            <w:proofErr w:type="spellEnd"/>
          </w:p>
        </w:tc>
        <w:tc>
          <w:tcPr>
            <w:tcW w:w="2517" w:type="dxa"/>
          </w:tcPr>
          <w:p w14:paraId="07552BFD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548A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14:paraId="3941DE6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 400-24-110-76</w:t>
            </w:r>
          </w:p>
          <w:p w14:paraId="2EFEE3AD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122C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0690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A6D4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0773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14:paraId="420B75F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 5718-001-00011168-2000</w:t>
            </w:r>
          </w:p>
        </w:tc>
      </w:tr>
      <w:tr w:rsidR="003C69A2" w:rsidRPr="004E5537" w14:paraId="179DAED7" w14:textId="77777777" w:rsidTr="007B52F4">
        <w:tc>
          <w:tcPr>
            <w:tcW w:w="3510" w:type="dxa"/>
            <w:vMerge w:val="restart"/>
          </w:tcPr>
          <w:p w14:paraId="249E00E0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Искусственные сооружения: </w:t>
            </w:r>
          </w:p>
          <w:p w14:paraId="5C945DA7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Мосты, эстакады, путепроводы, тоннели</w:t>
            </w:r>
          </w:p>
        </w:tc>
        <w:tc>
          <w:tcPr>
            <w:tcW w:w="3544" w:type="dxa"/>
          </w:tcPr>
          <w:p w14:paraId="42D9A60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Асфальтобетон:</w:t>
            </w:r>
          </w:p>
          <w:p w14:paraId="32C477D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тип Б;</w:t>
            </w:r>
          </w:p>
          <w:p w14:paraId="363696F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щебнемастичный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517" w:type="dxa"/>
          </w:tcPr>
          <w:p w14:paraId="674AB1C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14:paraId="37944CD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 5718-001-00011168-2000</w:t>
            </w:r>
          </w:p>
          <w:p w14:paraId="4F5554A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ТУ 400-24-158-89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</w:tr>
      <w:tr w:rsidR="003C69A2" w:rsidRPr="004E5537" w14:paraId="2E80BC9F" w14:textId="77777777" w:rsidTr="007B52F4">
        <w:tc>
          <w:tcPr>
            <w:tcW w:w="3510" w:type="dxa"/>
            <w:vMerge/>
          </w:tcPr>
          <w:p w14:paraId="1749209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B74C47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- литой типов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A28B48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Смеси для шероховатых слоев износа</w:t>
            </w:r>
          </w:p>
        </w:tc>
        <w:tc>
          <w:tcPr>
            <w:tcW w:w="2517" w:type="dxa"/>
          </w:tcPr>
          <w:p w14:paraId="6BC638D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 57-1841-02804042596-01</w:t>
            </w:r>
          </w:p>
        </w:tc>
      </w:tr>
    </w:tbl>
    <w:p w14:paraId="1BD0F21C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28"/>
        </w:rPr>
      </w:pPr>
    </w:p>
    <w:p w14:paraId="39E4E78D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Toc472352487"/>
      <w:r w:rsidRPr="004E5537">
        <w:rPr>
          <w:rFonts w:ascii="Times New Roman" w:hAnsi="Times New Roman" w:cs="Times New Roman"/>
          <w:sz w:val="28"/>
          <w:szCs w:val="28"/>
        </w:rPr>
        <w:t>Таблица 13. Покрытия пешеходных коммуникаций</w:t>
      </w:r>
      <w:bookmarkEnd w:id="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0"/>
        <w:gridCol w:w="1859"/>
        <w:gridCol w:w="1861"/>
        <w:gridCol w:w="1679"/>
        <w:gridCol w:w="1846"/>
      </w:tblGrid>
      <w:tr w:rsidR="003C69A2" w:rsidRPr="004E5537" w14:paraId="43C8EA86" w14:textId="77777777" w:rsidTr="007B52F4">
        <w:tc>
          <w:tcPr>
            <w:tcW w:w="2100" w:type="dxa"/>
            <w:vMerge w:val="restart"/>
          </w:tcPr>
          <w:p w14:paraId="1D93DBB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Объект комплексного благоустройства</w:t>
            </w:r>
          </w:p>
        </w:tc>
        <w:tc>
          <w:tcPr>
            <w:tcW w:w="7471" w:type="dxa"/>
            <w:gridSpan w:val="4"/>
          </w:tcPr>
          <w:p w14:paraId="4C611755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Материал покрытия:</w:t>
            </w:r>
          </w:p>
        </w:tc>
      </w:tr>
      <w:tr w:rsidR="003C69A2" w:rsidRPr="004E5537" w14:paraId="1BA81464" w14:textId="77777777" w:rsidTr="007B52F4">
        <w:tc>
          <w:tcPr>
            <w:tcW w:w="2100" w:type="dxa"/>
            <w:vMerge/>
          </w:tcPr>
          <w:p w14:paraId="0DD9FDE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7EEF78D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тротуара</w:t>
            </w:r>
          </w:p>
        </w:tc>
        <w:tc>
          <w:tcPr>
            <w:tcW w:w="1890" w:type="dxa"/>
          </w:tcPr>
          <w:p w14:paraId="43FBA0B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пешеходной зоны</w:t>
            </w:r>
          </w:p>
        </w:tc>
        <w:tc>
          <w:tcPr>
            <w:tcW w:w="1808" w:type="dxa"/>
          </w:tcPr>
          <w:p w14:paraId="2751EA7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дорожки на озелененной территории технической зоны</w:t>
            </w:r>
          </w:p>
        </w:tc>
        <w:tc>
          <w:tcPr>
            <w:tcW w:w="1884" w:type="dxa"/>
          </w:tcPr>
          <w:p w14:paraId="0C9DC555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пандусов</w:t>
            </w:r>
          </w:p>
        </w:tc>
      </w:tr>
      <w:tr w:rsidR="003C69A2" w:rsidRPr="004E5537" w14:paraId="3758EC3D" w14:textId="77777777" w:rsidTr="007B52F4">
        <w:tc>
          <w:tcPr>
            <w:tcW w:w="2100" w:type="dxa"/>
          </w:tcPr>
          <w:p w14:paraId="1A22F0E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Улицы местного значения:</w:t>
            </w:r>
          </w:p>
          <w:p w14:paraId="497FDC8D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в жилой застройке</w:t>
            </w:r>
          </w:p>
          <w:p w14:paraId="493CEDE1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EB6B7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46C7D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2C15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0F157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7674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2E6DD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в производственной и коммунально-складской зонах</w:t>
            </w:r>
          </w:p>
        </w:tc>
        <w:tc>
          <w:tcPr>
            <w:tcW w:w="1889" w:type="dxa"/>
          </w:tcPr>
          <w:p w14:paraId="6DCF89B8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34517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E56E7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 Штучные элементы из искусственного или природного камня</w:t>
            </w:r>
          </w:p>
          <w:p w14:paraId="46B8A3B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CE451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  <w:p w14:paraId="507FCC8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Цементобетон</w:t>
            </w:r>
            <w:proofErr w:type="spellEnd"/>
          </w:p>
        </w:tc>
        <w:tc>
          <w:tcPr>
            <w:tcW w:w="1890" w:type="dxa"/>
          </w:tcPr>
          <w:p w14:paraId="51D6D78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70027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DB528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ECB82F7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C29D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E6E2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4C5F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BF2A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9703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410D4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67D3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14:paraId="30BF807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090B4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C0EB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8BCC38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66F2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32C3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34BC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E4A4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3BEB0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73150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BBFED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4" w:type="dxa"/>
          </w:tcPr>
          <w:p w14:paraId="3D9EB64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45B3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C7CD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В., Г и Д.</w:t>
            </w:r>
          </w:p>
          <w:p w14:paraId="027E0380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Цементобетон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69A2" w:rsidRPr="004E5537" w14:paraId="1BB7AEC0" w14:textId="77777777" w:rsidTr="007B52F4">
        <w:tc>
          <w:tcPr>
            <w:tcW w:w="2100" w:type="dxa"/>
          </w:tcPr>
          <w:p w14:paraId="696BB67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Пешеходная улица</w:t>
            </w:r>
          </w:p>
        </w:tc>
        <w:tc>
          <w:tcPr>
            <w:tcW w:w="1889" w:type="dxa"/>
          </w:tcPr>
          <w:p w14:paraId="644460C0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14:paraId="2E409E50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Пластбетон</w:t>
            </w:r>
          </w:p>
          <w:p w14:paraId="0006208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цветной</w:t>
            </w:r>
          </w:p>
        </w:tc>
        <w:tc>
          <w:tcPr>
            <w:tcW w:w="1890" w:type="dxa"/>
          </w:tcPr>
          <w:p w14:paraId="0619CC9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14:paraId="26CB24B0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Пластбетон</w:t>
            </w:r>
          </w:p>
          <w:p w14:paraId="5A4B34E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цветной</w:t>
            </w:r>
          </w:p>
        </w:tc>
        <w:tc>
          <w:tcPr>
            <w:tcW w:w="1808" w:type="dxa"/>
          </w:tcPr>
          <w:p w14:paraId="1239FFD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4" w:type="dxa"/>
          </w:tcPr>
          <w:p w14:paraId="561917E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C69A2" w:rsidRPr="004E5537" w14:paraId="408364C7" w14:textId="77777777" w:rsidTr="007B52F4">
        <w:tc>
          <w:tcPr>
            <w:tcW w:w="2100" w:type="dxa"/>
          </w:tcPr>
          <w:p w14:paraId="70B7B27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Площади: </w:t>
            </w:r>
          </w:p>
          <w:p w14:paraId="5245B02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представи-тельские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приобъектные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, общественно – транспортные</w:t>
            </w:r>
          </w:p>
          <w:p w14:paraId="5684BCC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B505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549C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D52E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162E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CC1C4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транспортных развязок</w:t>
            </w:r>
          </w:p>
        </w:tc>
        <w:tc>
          <w:tcPr>
            <w:tcW w:w="1889" w:type="dxa"/>
          </w:tcPr>
          <w:p w14:paraId="5142415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2595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14:paraId="21BB10B1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  <w:p w14:paraId="207C09E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Пластбетон цветной.</w:t>
            </w:r>
          </w:p>
          <w:p w14:paraId="5195A8B5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5F8E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14:paraId="49DA84E4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</w:tc>
        <w:tc>
          <w:tcPr>
            <w:tcW w:w="1890" w:type="dxa"/>
          </w:tcPr>
          <w:p w14:paraId="5F290A0D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36BC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14:paraId="1AFB00C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  <w:p w14:paraId="2A595DF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Пластбетон цветной.</w:t>
            </w:r>
          </w:p>
        </w:tc>
        <w:tc>
          <w:tcPr>
            <w:tcW w:w="1808" w:type="dxa"/>
          </w:tcPr>
          <w:p w14:paraId="41774CE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18CE619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A2" w:rsidRPr="004E5537" w14:paraId="7301798B" w14:textId="77777777" w:rsidTr="007B52F4">
        <w:tc>
          <w:tcPr>
            <w:tcW w:w="2100" w:type="dxa"/>
          </w:tcPr>
          <w:p w14:paraId="0BBE0E9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Пешеходные переходы:</w:t>
            </w:r>
          </w:p>
          <w:p w14:paraId="1542B111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наземные</w:t>
            </w:r>
          </w:p>
          <w:p w14:paraId="3A8F9678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C436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276A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F7D6D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B8974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4EC3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подземные и надземные</w:t>
            </w:r>
          </w:p>
        </w:tc>
        <w:tc>
          <w:tcPr>
            <w:tcW w:w="1889" w:type="dxa"/>
          </w:tcPr>
          <w:p w14:paraId="16C732A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2F00D3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То же, что и на проезжей части или штучные элементы из искусственного или природного камня.</w:t>
            </w:r>
          </w:p>
          <w:p w14:paraId="7E389055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60F7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В, Г, Д. Штучные элементы из искусственного или природного камня.</w:t>
            </w:r>
          </w:p>
        </w:tc>
        <w:tc>
          <w:tcPr>
            <w:tcW w:w="1808" w:type="dxa"/>
          </w:tcPr>
          <w:p w14:paraId="128CAC3E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39B86FBC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3556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FABDA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0B1D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2A72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318D2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C1D16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4A4F1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8841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В, Г, Д.</w:t>
            </w:r>
          </w:p>
        </w:tc>
      </w:tr>
      <w:tr w:rsidR="003C69A2" w:rsidRPr="004E5537" w14:paraId="29D7BBED" w14:textId="77777777" w:rsidTr="007B52F4">
        <w:tc>
          <w:tcPr>
            <w:tcW w:w="2100" w:type="dxa"/>
          </w:tcPr>
          <w:p w14:paraId="1AA0B2FF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Мосты, эстакады, путепроводы, тоннели</w:t>
            </w:r>
          </w:p>
        </w:tc>
        <w:tc>
          <w:tcPr>
            <w:tcW w:w="1889" w:type="dxa"/>
          </w:tcPr>
          <w:p w14:paraId="21FFB0E3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14:paraId="6931BC8B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</w:tc>
        <w:tc>
          <w:tcPr>
            <w:tcW w:w="1890" w:type="dxa"/>
          </w:tcPr>
          <w:p w14:paraId="341B16A9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14:paraId="0E411608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4" w:type="dxa"/>
          </w:tcPr>
          <w:p w14:paraId="71F6F311" w14:textId="77777777"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То же</w:t>
            </w:r>
          </w:p>
        </w:tc>
      </w:tr>
    </w:tbl>
    <w:p w14:paraId="54514A8A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14:paraId="4DA568FF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14:paraId="5DB9E8CF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14:paraId="402535CD" w14:textId="77777777" w:rsidR="009F3FD5" w:rsidRDefault="009F3FD5" w:rsidP="009F3FD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6E8DC2D3" w14:textId="77777777" w:rsidR="009F3FD5" w:rsidRPr="004E5537" w:rsidRDefault="009F3FD5" w:rsidP="009F3FD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4F78122F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5E86E4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69AF4B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E76C19D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CEE770F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35A37D2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71C1DB3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CAC2E86" w14:textId="77777777"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481A400" w14:textId="77777777"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A4B"/>
    <w:rsid w:val="003C69A2"/>
    <w:rsid w:val="005420B0"/>
    <w:rsid w:val="00705555"/>
    <w:rsid w:val="009F3FD5"/>
    <w:rsid w:val="00A71ADF"/>
    <w:rsid w:val="00E0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30510"/>
  <w15:chartTrackingRefBased/>
  <w15:docId w15:val="{FCAED53E-BF90-41F7-B82E-7229509A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9A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69A2"/>
    <w:pPr>
      <w:spacing w:after="20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2375</Characters>
  <Application>Microsoft Office Word</Application>
  <DocSecurity>0</DocSecurity>
  <Lines>19</Lines>
  <Paragraphs>5</Paragraphs>
  <ScaleCrop>false</ScaleCrop>
  <Company>HP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2023-08-04T06:33:00Z</dcterms:created>
  <dcterms:modified xsi:type="dcterms:W3CDTF">2023-08-04T06:33:00Z</dcterms:modified>
</cp:coreProperties>
</file>