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1EA" w:rsidRDefault="001A11EA" w:rsidP="001A11EA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1EA" w:rsidRDefault="000A2FC9" w:rsidP="001A11EA">
      <w:pPr>
        <w:pStyle w:val="Standard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2" name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11EA" w:rsidRPr="001A11EA" w:rsidRDefault="001A11EA" w:rsidP="001A11EA">
      <w:pPr>
        <w:pStyle w:val="Standard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11EA" w:rsidRPr="001A11EA" w:rsidRDefault="001A11EA" w:rsidP="001A11EA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11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СТАРОМЫШАСТОВСКОГО СЕЛЬСКОГО ПОСЕЛЕНИЯ ДИНСКОГО РАЙОНА</w:t>
      </w:r>
    </w:p>
    <w:p w:rsidR="001A11EA" w:rsidRPr="001A11EA" w:rsidRDefault="001A11EA" w:rsidP="001A11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hadow/>
          <w:sz w:val="28"/>
          <w:szCs w:val="28"/>
        </w:rPr>
      </w:pPr>
    </w:p>
    <w:p w:rsidR="001A11EA" w:rsidRPr="001A11EA" w:rsidRDefault="001A11EA" w:rsidP="001A11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hadow/>
          <w:sz w:val="28"/>
          <w:szCs w:val="28"/>
        </w:rPr>
      </w:pPr>
      <w:r w:rsidRPr="001A11EA">
        <w:rPr>
          <w:rFonts w:ascii="Times New Roman" w:hAnsi="Times New Roman"/>
          <w:b/>
          <w:bCs/>
          <w:caps/>
          <w:shadow/>
          <w:sz w:val="28"/>
          <w:szCs w:val="28"/>
        </w:rPr>
        <w:t>постановление</w:t>
      </w:r>
    </w:p>
    <w:p w:rsidR="001A11EA" w:rsidRPr="001A11EA" w:rsidRDefault="001A11EA" w:rsidP="001A11EA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EA" w:rsidRPr="001A11EA" w:rsidRDefault="001A11EA" w:rsidP="001A11EA">
      <w:pPr>
        <w:pStyle w:val="Standard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1EA" w:rsidRPr="001A11EA" w:rsidRDefault="001A11EA" w:rsidP="001A11EA">
      <w:pPr>
        <w:pStyle w:val="Standard"/>
        <w:spacing w:after="0" w:line="240" w:lineRule="auto"/>
        <w:ind w:firstLine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1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B3DD9">
        <w:rPr>
          <w:rFonts w:ascii="Times New Roman" w:eastAsia="Times New Roman" w:hAnsi="Times New Roman" w:cs="Times New Roman"/>
          <w:sz w:val="28"/>
          <w:szCs w:val="28"/>
          <w:lang w:eastAsia="ru-RU"/>
        </w:rPr>
        <w:t>24.09.2018 года.</w:t>
      </w:r>
      <w:r w:rsidRPr="001A11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1A11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1A11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- </w:t>
      </w:r>
      <w:r w:rsidR="008B3DD9">
        <w:rPr>
          <w:rFonts w:ascii="Times New Roman" w:eastAsia="Times New Roman" w:hAnsi="Times New Roman" w:cs="Times New Roman"/>
          <w:sz w:val="28"/>
          <w:szCs w:val="28"/>
          <w:lang w:eastAsia="ru-RU"/>
        </w:rPr>
        <w:t>158</w:t>
      </w:r>
    </w:p>
    <w:p w:rsidR="001A11EA" w:rsidRPr="001A11EA" w:rsidRDefault="001A11EA" w:rsidP="001A11EA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1EA" w:rsidRPr="001A11EA" w:rsidRDefault="001A11EA" w:rsidP="001A11EA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1E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Старомышастовская</w:t>
      </w:r>
    </w:p>
    <w:p w:rsidR="009F36CC" w:rsidRPr="001A11EA" w:rsidRDefault="009F36CC" w:rsidP="00AF7E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hadow/>
          <w:sz w:val="28"/>
          <w:szCs w:val="28"/>
        </w:rPr>
      </w:pPr>
    </w:p>
    <w:p w:rsidR="001A11EA" w:rsidRPr="001A11EA" w:rsidRDefault="00AF7E2D" w:rsidP="001A11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A11EA">
        <w:rPr>
          <w:rFonts w:ascii="Times New Roman" w:hAnsi="Times New Roman"/>
          <w:sz w:val="28"/>
          <w:szCs w:val="28"/>
        </w:rPr>
        <w:t xml:space="preserve"> </w:t>
      </w:r>
      <w:r w:rsidR="001A11EA" w:rsidRPr="001A11EA">
        <w:rPr>
          <w:rFonts w:ascii="Times New Roman" w:hAnsi="Times New Roman"/>
          <w:sz w:val="28"/>
          <w:szCs w:val="28"/>
        </w:rPr>
        <w:t xml:space="preserve">   </w:t>
      </w:r>
    </w:p>
    <w:p w:rsidR="006F22C8" w:rsidRPr="001A11EA" w:rsidRDefault="006F22C8" w:rsidP="006F22C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A7C04" w:rsidRPr="001A11EA" w:rsidRDefault="009A7C04" w:rsidP="009A7C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A11EA">
        <w:rPr>
          <w:rFonts w:ascii="Times New Roman" w:hAnsi="Times New Roman"/>
          <w:b/>
          <w:sz w:val="28"/>
          <w:szCs w:val="28"/>
        </w:rPr>
        <w:t xml:space="preserve">Об утверждении Порядка проведения мониторинга и контроля реализации документов стратегического планирования </w:t>
      </w:r>
    </w:p>
    <w:p w:rsidR="009A7C04" w:rsidRDefault="009A7C04" w:rsidP="009A7C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11EA" w:rsidRPr="001A11EA" w:rsidRDefault="001A11EA" w:rsidP="009A7C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7C04" w:rsidRPr="001A11EA" w:rsidRDefault="00AF7E2D" w:rsidP="009A7C0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A11EA">
        <w:rPr>
          <w:rFonts w:ascii="Times New Roman" w:hAnsi="Times New Roman"/>
          <w:sz w:val="28"/>
          <w:szCs w:val="28"/>
        </w:rPr>
        <w:t>В</w:t>
      </w:r>
      <w:r w:rsidR="009A7C04" w:rsidRPr="001A11EA">
        <w:rPr>
          <w:rFonts w:ascii="Times New Roman" w:hAnsi="Times New Roman"/>
          <w:sz w:val="28"/>
          <w:szCs w:val="28"/>
        </w:rPr>
        <w:t xml:space="preserve"> соответствии с Федеральным законом от 28.06.2014 года № 172-ФЗ «О стратегическом планировании в Российской Федерации», руководствуясь Федеральным законом от 06.10.2003 года №131-Ф3 «Об общих принципах организации местного самоуправления в Российской Федерации», Уставом </w:t>
      </w:r>
      <w:r w:rsidR="00E76092" w:rsidRPr="001A11EA">
        <w:rPr>
          <w:rFonts w:ascii="Times New Roman" w:hAnsi="Times New Roman"/>
          <w:sz w:val="28"/>
          <w:szCs w:val="28"/>
        </w:rPr>
        <w:t>Старомышастовского</w:t>
      </w:r>
      <w:r w:rsidR="009A7C04" w:rsidRPr="001A11E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E76092" w:rsidRPr="001A11EA">
        <w:rPr>
          <w:rFonts w:ascii="Times New Roman" w:hAnsi="Times New Roman"/>
          <w:sz w:val="28"/>
          <w:szCs w:val="28"/>
        </w:rPr>
        <w:t>Динского</w:t>
      </w:r>
      <w:r w:rsidR="001A11EA">
        <w:rPr>
          <w:rFonts w:ascii="Times New Roman" w:hAnsi="Times New Roman"/>
          <w:sz w:val="28"/>
          <w:szCs w:val="28"/>
        </w:rPr>
        <w:t xml:space="preserve"> района п о с т а н о в л я ю:</w:t>
      </w:r>
      <w:r w:rsidR="009A7C04" w:rsidRPr="001A11EA">
        <w:rPr>
          <w:rFonts w:ascii="Times New Roman" w:hAnsi="Times New Roman"/>
          <w:sz w:val="28"/>
          <w:szCs w:val="28"/>
        </w:rPr>
        <w:t>:</w:t>
      </w:r>
    </w:p>
    <w:p w:rsidR="009A7C04" w:rsidRPr="001A11EA" w:rsidRDefault="009A7C04" w:rsidP="00AF7E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A11EA">
        <w:rPr>
          <w:rFonts w:ascii="Times New Roman" w:hAnsi="Times New Roman"/>
          <w:sz w:val="28"/>
          <w:szCs w:val="28"/>
        </w:rPr>
        <w:t>1.</w:t>
      </w:r>
      <w:r w:rsidRPr="001A11EA">
        <w:rPr>
          <w:rFonts w:ascii="Times New Roman" w:hAnsi="Times New Roman"/>
          <w:sz w:val="28"/>
          <w:szCs w:val="28"/>
        </w:rPr>
        <w:tab/>
        <w:t>Утвердить Порядок проведения мониторинга и контроля реализации документ</w:t>
      </w:r>
      <w:r w:rsidR="00AF7E2D" w:rsidRPr="001A11EA">
        <w:rPr>
          <w:rFonts w:ascii="Times New Roman" w:hAnsi="Times New Roman"/>
          <w:sz w:val="28"/>
          <w:szCs w:val="28"/>
        </w:rPr>
        <w:t>ов стратегического планирования (Приложение</w:t>
      </w:r>
      <w:r w:rsidR="00E76092" w:rsidRPr="001A11EA">
        <w:rPr>
          <w:rFonts w:ascii="Times New Roman" w:hAnsi="Times New Roman"/>
          <w:sz w:val="28"/>
          <w:szCs w:val="28"/>
        </w:rPr>
        <w:t xml:space="preserve"> №1</w:t>
      </w:r>
      <w:r w:rsidR="00AF7E2D" w:rsidRPr="001A11EA">
        <w:rPr>
          <w:rFonts w:ascii="Times New Roman" w:hAnsi="Times New Roman"/>
          <w:sz w:val="28"/>
          <w:szCs w:val="28"/>
        </w:rPr>
        <w:t>)</w:t>
      </w:r>
      <w:r w:rsidRPr="001A11EA">
        <w:rPr>
          <w:rFonts w:ascii="Times New Roman" w:hAnsi="Times New Roman"/>
          <w:sz w:val="28"/>
          <w:szCs w:val="28"/>
        </w:rPr>
        <w:t>.</w:t>
      </w:r>
    </w:p>
    <w:p w:rsidR="001A11EA" w:rsidRPr="001A11EA" w:rsidRDefault="009A7C04" w:rsidP="001A11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A11EA">
        <w:rPr>
          <w:rFonts w:ascii="Times New Roman" w:hAnsi="Times New Roman"/>
          <w:sz w:val="28"/>
          <w:szCs w:val="28"/>
        </w:rPr>
        <w:t>2.</w:t>
      </w:r>
      <w:r w:rsidRPr="001A11EA">
        <w:rPr>
          <w:rFonts w:ascii="Times New Roman" w:hAnsi="Times New Roman"/>
          <w:sz w:val="28"/>
          <w:szCs w:val="28"/>
        </w:rPr>
        <w:tab/>
      </w:r>
      <w:r w:rsidR="001A11EA">
        <w:rPr>
          <w:rFonts w:ascii="Times New Roman" w:hAnsi="Times New Roman"/>
          <w:sz w:val="28"/>
          <w:szCs w:val="28"/>
        </w:rPr>
        <w:t xml:space="preserve">Общему отделу  (Велигоцкой) разместить настоящее постановление на официальном сайте администрации Старомышастовского сельского поселения. </w:t>
      </w:r>
    </w:p>
    <w:p w:rsidR="00AF7E2D" w:rsidRDefault="00AF7E2D" w:rsidP="00AF7E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A11EA">
        <w:rPr>
          <w:rFonts w:ascii="Times New Roman" w:hAnsi="Times New Roman"/>
          <w:sz w:val="28"/>
          <w:szCs w:val="28"/>
        </w:rPr>
        <w:t xml:space="preserve">3.  </w:t>
      </w:r>
      <w:r w:rsidR="001A11EA" w:rsidRPr="001A11EA">
        <w:rPr>
          <w:rFonts w:ascii="Times New Roman" w:hAnsi="Times New Roman"/>
          <w:sz w:val="28"/>
          <w:szCs w:val="28"/>
        </w:rPr>
        <w:t xml:space="preserve">Контроль за соблюдением настоящего постановления </w:t>
      </w:r>
      <w:r w:rsidR="001A11EA">
        <w:rPr>
          <w:rFonts w:ascii="Times New Roman" w:hAnsi="Times New Roman"/>
          <w:sz w:val="28"/>
          <w:szCs w:val="28"/>
        </w:rPr>
        <w:t>оставляю за собой.</w:t>
      </w:r>
    </w:p>
    <w:p w:rsidR="001A11EA" w:rsidRPr="001A11EA" w:rsidRDefault="001A11EA" w:rsidP="00AF7E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4.Постановление вступает в силу со дня его опубликования.</w:t>
      </w:r>
    </w:p>
    <w:p w:rsidR="00AF7E2D" w:rsidRDefault="00AF7E2D" w:rsidP="00AF7E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A11EA" w:rsidRDefault="001A11EA" w:rsidP="00AF7E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A11EA" w:rsidRPr="001A11EA" w:rsidRDefault="001A11EA" w:rsidP="00AF7E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A11EA" w:rsidRDefault="001A11EA" w:rsidP="00CF62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CF6222" w:rsidRPr="001A11EA" w:rsidRDefault="001A11EA" w:rsidP="00CF62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</w:t>
      </w:r>
      <w:r w:rsidR="00CF6222" w:rsidRPr="001A11EA">
        <w:rPr>
          <w:rFonts w:ascii="Times New Roman" w:hAnsi="Times New Roman"/>
          <w:sz w:val="28"/>
          <w:szCs w:val="28"/>
        </w:rPr>
        <w:t xml:space="preserve"> </w:t>
      </w:r>
      <w:r w:rsidR="00CE39B2" w:rsidRPr="001A11EA">
        <w:rPr>
          <w:rFonts w:ascii="Times New Roman" w:hAnsi="Times New Roman"/>
          <w:sz w:val="28"/>
          <w:szCs w:val="28"/>
        </w:rPr>
        <w:t>Старомышастовского</w:t>
      </w:r>
      <w:r w:rsidR="00CF6222" w:rsidRPr="001A11EA">
        <w:rPr>
          <w:rFonts w:ascii="Times New Roman" w:hAnsi="Times New Roman"/>
          <w:sz w:val="28"/>
          <w:szCs w:val="28"/>
        </w:rPr>
        <w:t xml:space="preserve"> </w:t>
      </w:r>
    </w:p>
    <w:p w:rsidR="00CF6222" w:rsidRPr="00CF6222" w:rsidRDefault="001A11EA" w:rsidP="00CF62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CF6222" w:rsidRPr="001A11EA">
        <w:rPr>
          <w:rFonts w:ascii="Times New Roman" w:hAnsi="Times New Roman"/>
          <w:sz w:val="28"/>
          <w:szCs w:val="28"/>
        </w:rPr>
        <w:t>ельского</w:t>
      </w:r>
      <w:r w:rsidR="00CE39B2" w:rsidRPr="001A11EA">
        <w:rPr>
          <w:rFonts w:ascii="Times New Roman" w:hAnsi="Times New Roman"/>
          <w:sz w:val="28"/>
          <w:szCs w:val="28"/>
        </w:rPr>
        <w:t xml:space="preserve"> </w:t>
      </w:r>
      <w:r w:rsidR="00CF6222" w:rsidRPr="001A11EA">
        <w:rPr>
          <w:rFonts w:ascii="Times New Roman" w:hAnsi="Times New Roman"/>
          <w:sz w:val="28"/>
          <w:szCs w:val="28"/>
        </w:rPr>
        <w:t xml:space="preserve">поселения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Е.И. Копий</w:t>
      </w:r>
      <w:r w:rsidR="00CF6222" w:rsidRPr="001A11EA">
        <w:rPr>
          <w:rFonts w:ascii="Times New Roman" w:hAnsi="Times New Roman"/>
          <w:sz w:val="28"/>
          <w:szCs w:val="28"/>
        </w:rPr>
        <w:t xml:space="preserve">                     </w:t>
      </w:r>
      <w:r w:rsidR="00AF7E2D" w:rsidRPr="001A11EA"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CF6222" w:rsidRDefault="00CF6222" w:rsidP="00CF62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F6222" w:rsidRDefault="00CF6222" w:rsidP="00CF62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F6222" w:rsidRDefault="00CF6222" w:rsidP="00CF62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F6222" w:rsidRDefault="00CF6222" w:rsidP="00CF62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11EA" w:rsidRDefault="001A11EA" w:rsidP="001A11EA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:rsidR="00CE39B2" w:rsidRDefault="00CE39B2" w:rsidP="001B4AE0">
      <w:pPr>
        <w:spacing w:after="0" w:line="240" w:lineRule="auto"/>
        <w:ind w:firstLine="708"/>
        <w:jc w:val="right"/>
        <w:rPr>
          <w:rFonts w:ascii="Times New Roman" w:hAnsi="Times New Roman"/>
          <w:bCs/>
          <w:sz w:val="20"/>
          <w:szCs w:val="20"/>
        </w:rPr>
      </w:pPr>
    </w:p>
    <w:p w:rsidR="001B4AE0" w:rsidRDefault="001A11EA" w:rsidP="001B4AE0">
      <w:pPr>
        <w:spacing w:after="0" w:line="240" w:lineRule="auto"/>
        <w:ind w:firstLine="708"/>
        <w:jc w:val="right"/>
        <w:rPr>
          <w:rFonts w:ascii="Times New Roman" w:hAnsi="Times New Roman"/>
          <w:bCs/>
          <w:sz w:val="28"/>
          <w:szCs w:val="28"/>
        </w:rPr>
      </w:pPr>
      <w:r w:rsidRPr="001A11EA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:rsidR="001A11EA" w:rsidRDefault="001A11EA" w:rsidP="001B4AE0">
      <w:pPr>
        <w:spacing w:after="0" w:line="240" w:lineRule="auto"/>
        <w:ind w:firstLine="708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 постановлению</w:t>
      </w:r>
    </w:p>
    <w:p w:rsidR="001A11EA" w:rsidRDefault="001A11EA" w:rsidP="001B4AE0">
      <w:pPr>
        <w:spacing w:after="0" w:line="240" w:lineRule="auto"/>
        <w:ind w:firstLine="708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главы Старомышастовского</w:t>
      </w:r>
    </w:p>
    <w:p w:rsidR="001A11EA" w:rsidRDefault="001A11EA" w:rsidP="001B4AE0">
      <w:pPr>
        <w:spacing w:after="0" w:line="240" w:lineRule="auto"/>
        <w:ind w:firstLine="708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сельского поселения</w:t>
      </w:r>
    </w:p>
    <w:p w:rsidR="001A11EA" w:rsidRPr="001A11EA" w:rsidRDefault="001A11EA" w:rsidP="001B4AE0">
      <w:pPr>
        <w:spacing w:after="0" w:line="240" w:lineRule="auto"/>
        <w:ind w:firstLine="708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от_______ 2018 года  № ____</w:t>
      </w:r>
    </w:p>
    <w:p w:rsidR="001B4AE0" w:rsidRPr="001A11EA" w:rsidRDefault="001B4AE0" w:rsidP="001B4AE0">
      <w:pPr>
        <w:spacing w:after="0" w:line="240" w:lineRule="auto"/>
        <w:ind w:firstLine="708"/>
        <w:jc w:val="right"/>
        <w:rPr>
          <w:rFonts w:ascii="Times New Roman" w:hAnsi="Times New Roman"/>
          <w:bCs/>
          <w:sz w:val="28"/>
          <w:szCs w:val="28"/>
        </w:rPr>
      </w:pPr>
    </w:p>
    <w:p w:rsidR="001B4AE0" w:rsidRPr="001B4AE0" w:rsidRDefault="001B4AE0" w:rsidP="001B4AE0">
      <w:pPr>
        <w:spacing w:after="0" w:line="240" w:lineRule="auto"/>
        <w:ind w:firstLine="708"/>
        <w:jc w:val="right"/>
        <w:rPr>
          <w:rFonts w:ascii="Times New Roman" w:hAnsi="Times New Roman"/>
          <w:bCs/>
          <w:sz w:val="28"/>
          <w:szCs w:val="28"/>
        </w:rPr>
      </w:pPr>
    </w:p>
    <w:p w:rsidR="001B4AE0" w:rsidRDefault="001B4AE0" w:rsidP="001B4AE0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1B4AE0">
        <w:rPr>
          <w:rFonts w:ascii="Times New Roman" w:hAnsi="Times New Roman"/>
          <w:b/>
          <w:bCs/>
          <w:sz w:val="28"/>
          <w:szCs w:val="28"/>
        </w:rPr>
        <w:t>Поряд</w:t>
      </w:r>
      <w:r w:rsidR="00A225E1">
        <w:rPr>
          <w:rFonts w:ascii="Times New Roman" w:hAnsi="Times New Roman"/>
          <w:b/>
          <w:bCs/>
          <w:sz w:val="28"/>
          <w:szCs w:val="28"/>
        </w:rPr>
        <w:t>ок</w:t>
      </w:r>
      <w:r w:rsidRPr="001B4AE0">
        <w:rPr>
          <w:rFonts w:ascii="Times New Roman" w:hAnsi="Times New Roman"/>
          <w:b/>
          <w:bCs/>
          <w:sz w:val="28"/>
          <w:szCs w:val="28"/>
        </w:rPr>
        <w:t xml:space="preserve"> проведени</w:t>
      </w:r>
      <w:r w:rsidR="00A225E1">
        <w:rPr>
          <w:rFonts w:ascii="Times New Roman" w:hAnsi="Times New Roman"/>
          <w:b/>
          <w:bCs/>
          <w:sz w:val="28"/>
          <w:szCs w:val="28"/>
        </w:rPr>
        <w:t>я</w:t>
      </w:r>
      <w:r w:rsidRPr="001B4AE0">
        <w:rPr>
          <w:rFonts w:ascii="Times New Roman" w:hAnsi="Times New Roman"/>
          <w:b/>
          <w:bCs/>
          <w:sz w:val="28"/>
          <w:szCs w:val="28"/>
        </w:rPr>
        <w:t xml:space="preserve"> мониторинга и контроля реализации документов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B4AE0">
        <w:rPr>
          <w:rFonts w:ascii="Times New Roman" w:hAnsi="Times New Roman"/>
          <w:b/>
          <w:bCs/>
          <w:sz w:val="28"/>
          <w:szCs w:val="28"/>
        </w:rPr>
        <w:t>стратегического планирования</w:t>
      </w:r>
    </w:p>
    <w:p w:rsidR="001B4AE0" w:rsidRDefault="001B4AE0" w:rsidP="001B4AE0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1B4AE0">
        <w:rPr>
          <w:rFonts w:ascii="Times New Roman" w:hAnsi="Times New Roman"/>
          <w:sz w:val="28"/>
          <w:szCs w:val="28"/>
        </w:rPr>
        <w:t>1.1.</w:t>
      </w:r>
      <w:r w:rsidRPr="001B4AE0">
        <w:rPr>
          <w:rFonts w:ascii="Times New Roman" w:hAnsi="Times New Roman"/>
          <w:sz w:val="28"/>
          <w:szCs w:val="28"/>
        </w:rPr>
        <w:tab/>
        <w:t>Настоящий Порядок разработан на основании Федерального закона от 28.06.2014 года №172-ФЗ «О стратегическом планировании в Российской Федерации», определяет цели, задачи, принципы осуществления мониторинга реализации документов стратегического планирования.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1B4AE0">
        <w:rPr>
          <w:rFonts w:ascii="Times New Roman" w:hAnsi="Times New Roman"/>
          <w:sz w:val="28"/>
          <w:szCs w:val="28"/>
        </w:rPr>
        <w:t>1.2.</w:t>
      </w:r>
      <w:r w:rsidRPr="001B4AE0">
        <w:rPr>
          <w:rFonts w:ascii="Times New Roman" w:hAnsi="Times New Roman"/>
          <w:sz w:val="28"/>
          <w:szCs w:val="28"/>
        </w:rPr>
        <w:tab/>
        <w:t>Мониторинг и контроль реализации документов стратегического планирования - деятельность участников стратегического планирования по комплексной оценке хода и итогов реализации документов стратегического планирования, а также по оценке взаимодействия участников стратегического планирования в части соблюдения принципов стратегического планирования и реализации ими полномочий в сфере социально-экономического развития Российской Федерации и обеспечения национальной безопасности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1B4AE0">
        <w:rPr>
          <w:rFonts w:ascii="Times New Roman" w:hAnsi="Times New Roman"/>
          <w:sz w:val="28"/>
          <w:szCs w:val="28"/>
        </w:rPr>
        <w:t>Целью мониторинга реализации документов стратегического планирования является повышение эффективности функционирования системы стратегического планирования, осуществляемого на основе комплексной оценки основных социально-экономических и финансовых показателей, содержащихся в документах стратегического планирования, а также повышение эффективности деятельности участников стратегического планирования по достижению в установленные сроки запланированных показателей социально-экономического развития Российской Федерации, субъектов Российской Федерации и муниципальных образований и обеспечения национальной безопасности Российской Федерации.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1B4AE0">
        <w:rPr>
          <w:rFonts w:ascii="Times New Roman" w:hAnsi="Times New Roman"/>
          <w:sz w:val="28"/>
          <w:szCs w:val="28"/>
        </w:rPr>
        <w:t>1.3.</w:t>
      </w:r>
      <w:r w:rsidRPr="001B4AE0">
        <w:rPr>
          <w:rFonts w:ascii="Times New Roman" w:hAnsi="Times New Roman"/>
          <w:sz w:val="28"/>
          <w:szCs w:val="28"/>
        </w:rPr>
        <w:tab/>
        <w:t>Основными задачами мониторинга реализации документов стратегического планирования являются: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1B4AE0">
        <w:rPr>
          <w:rFonts w:ascii="Times New Roman" w:hAnsi="Times New Roman"/>
          <w:sz w:val="28"/>
          <w:szCs w:val="28"/>
        </w:rPr>
        <w:t>1)</w:t>
      </w:r>
      <w:r w:rsidRPr="001B4AE0">
        <w:rPr>
          <w:rFonts w:ascii="Times New Roman" w:hAnsi="Times New Roman"/>
          <w:sz w:val="28"/>
          <w:szCs w:val="28"/>
        </w:rPr>
        <w:tab/>
        <w:t>сбор, систематизация и обобщение информации о социально- экономическом развитии муниципального образования;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1B4AE0">
        <w:rPr>
          <w:rFonts w:ascii="Times New Roman" w:hAnsi="Times New Roman"/>
          <w:sz w:val="28"/>
          <w:szCs w:val="28"/>
        </w:rPr>
        <w:t>2)</w:t>
      </w:r>
      <w:r w:rsidRPr="001B4AE0">
        <w:rPr>
          <w:rFonts w:ascii="Times New Roman" w:hAnsi="Times New Roman"/>
          <w:sz w:val="28"/>
          <w:szCs w:val="28"/>
        </w:rPr>
        <w:tab/>
        <w:t>оценка степени достижения запланированных целей социально- экономического развития;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1B4AE0">
        <w:rPr>
          <w:rFonts w:ascii="Times New Roman" w:hAnsi="Times New Roman"/>
          <w:sz w:val="28"/>
          <w:szCs w:val="28"/>
        </w:rPr>
        <w:t>3)</w:t>
      </w:r>
      <w:r w:rsidRPr="001B4AE0">
        <w:rPr>
          <w:rFonts w:ascii="Times New Roman" w:hAnsi="Times New Roman"/>
          <w:sz w:val="28"/>
          <w:szCs w:val="28"/>
        </w:rPr>
        <w:tab/>
        <w:t>оценка результативности и эффективности документов стратегического планирования, разрабатываемых в рамках Цианирования и программирования отраслей экономики и сферы муниципального управления;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1B4AE0">
        <w:rPr>
          <w:rFonts w:ascii="Times New Roman" w:hAnsi="Times New Roman"/>
          <w:sz w:val="28"/>
          <w:szCs w:val="28"/>
        </w:rPr>
        <w:lastRenderedPageBreak/>
        <w:t>4)</w:t>
      </w:r>
      <w:r w:rsidRPr="001B4AE0">
        <w:rPr>
          <w:rFonts w:ascii="Times New Roman" w:hAnsi="Times New Roman"/>
          <w:sz w:val="28"/>
          <w:szCs w:val="28"/>
        </w:rPr>
        <w:tab/>
        <w:t>оценка влияния внутренних и внешних условий на плановый и фактический уровни достижения целей социально-экономического развития муниципального образования;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1B4AE0">
        <w:rPr>
          <w:rFonts w:ascii="Times New Roman" w:hAnsi="Times New Roman"/>
          <w:sz w:val="28"/>
          <w:szCs w:val="28"/>
        </w:rPr>
        <w:t>5)</w:t>
      </w:r>
      <w:r w:rsidRPr="001B4AE0">
        <w:rPr>
          <w:rFonts w:ascii="Times New Roman" w:hAnsi="Times New Roman"/>
          <w:sz w:val="28"/>
          <w:szCs w:val="28"/>
        </w:rPr>
        <w:tab/>
        <w:t>оценка соответствия плановых и фактических сроков, результатов реализации документов стратегического планирования и ресурсов, необходимых для их реализации;</w:t>
      </w:r>
    </w:p>
    <w:p w:rsidR="00C178E8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1B4AE0">
        <w:rPr>
          <w:rFonts w:ascii="Times New Roman" w:hAnsi="Times New Roman"/>
          <w:sz w:val="28"/>
          <w:szCs w:val="28"/>
        </w:rPr>
        <w:t>6)</w:t>
      </w:r>
      <w:r w:rsidRPr="001B4AE0">
        <w:rPr>
          <w:rFonts w:ascii="Times New Roman" w:hAnsi="Times New Roman"/>
          <w:sz w:val="28"/>
          <w:szCs w:val="28"/>
        </w:rPr>
        <w:tab/>
        <w:t>оценка уровня социально-экономического развития муниципального образования, проведение анализа, выявление возможных рисков и угроз и своевременное принятие мер по их предотвращению;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1B4AE0">
        <w:rPr>
          <w:rFonts w:ascii="Times New Roman" w:hAnsi="Times New Roman"/>
          <w:sz w:val="28"/>
          <w:szCs w:val="28"/>
        </w:rPr>
        <w:t>разработка предложений по повышению эффективности функционирования системы стратегического планирования.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1B4AE0">
        <w:rPr>
          <w:rFonts w:ascii="Times New Roman" w:hAnsi="Times New Roman"/>
          <w:sz w:val="28"/>
          <w:szCs w:val="28"/>
        </w:rPr>
        <w:t>Документами, в которых отражаются результаты мониторинга реализации документов стратегического планирования в сфере социально-экономического развития Российской Федерации, являются ежегодные отчеты главы поселения о результатах своей деятельности либо о деятельности местной администрации и иных подведомственных учреждений, сводный годовой доклад о ходе реализации и об оценке эффективности реализации муниципальных программ.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B4AE0">
        <w:rPr>
          <w:rFonts w:ascii="Times New Roman" w:hAnsi="Times New Roman"/>
          <w:bCs/>
          <w:sz w:val="28"/>
          <w:szCs w:val="28"/>
        </w:rPr>
        <w:t>Порядок осуществления мониторинга реализации документов стратегического планирования и подготовки документов, в которых отражаются результаты мониторинга реализации документов стратегического планирования, определяется муниципальными нормативными правовыми актами.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Pr="001B4AE0">
        <w:rPr>
          <w:rFonts w:ascii="Times New Roman" w:hAnsi="Times New Roman"/>
          <w:sz w:val="28"/>
          <w:szCs w:val="28"/>
        </w:rPr>
        <w:t>Документы, в которых отражаются результаты мониторинга реализации документов стратегического планирования, подлежат размещению на официальном сайте органа местного самоуправления, ответственного за разработку документов стратегического планирования, и общедоступном информационном ресурсе стратегического планирования в сети «Интернет», за исключением сведений, отнесенных к государственной, коммерческой, служебной и иной охраняемой законом тайне.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1.6. </w:t>
      </w:r>
      <w:r w:rsidRPr="001B4AE0">
        <w:rPr>
          <w:rFonts w:ascii="Times New Roman" w:hAnsi="Times New Roman"/>
          <w:bCs/>
          <w:sz w:val="28"/>
          <w:szCs w:val="28"/>
        </w:rPr>
        <w:t>Основными задачами контроля реализации документов стратегического планирования являются: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1B4AE0">
        <w:rPr>
          <w:rFonts w:ascii="Times New Roman" w:hAnsi="Times New Roman"/>
          <w:sz w:val="28"/>
          <w:szCs w:val="28"/>
        </w:rPr>
        <w:t>сбор, систематизация и обобщение информации о социально- экономическом развитии муниципального образования;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1B4AE0">
        <w:rPr>
          <w:rFonts w:ascii="Times New Roman" w:hAnsi="Times New Roman"/>
          <w:sz w:val="28"/>
          <w:szCs w:val="28"/>
        </w:rPr>
        <w:t>оценка качества документов стратегического планирования, разрабатываемых в рамках</w:t>
      </w:r>
      <w:r w:rsidR="00A225E1">
        <w:rPr>
          <w:rFonts w:ascii="Times New Roman" w:hAnsi="Times New Roman"/>
          <w:sz w:val="28"/>
          <w:szCs w:val="28"/>
        </w:rPr>
        <w:t>,</w:t>
      </w:r>
      <w:r w:rsidRPr="001B4AE0">
        <w:rPr>
          <w:rFonts w:ascii="Times New Roman" w:hAnsi="Times New Roman"/>
          <w:sz w:val="28"/>
          <w:szCs w:val="28"/>
        </w:rPr>
        <w:t xml:space="preserve"> прогнозирования, планирования и программирования;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1B4AE0">
        <w:rPr>
          <w:rFonts w:ascii="Times New Roman" w:hAnsi="Times New Roman"/>
          <w:sz w:val="28"/>
          <w:szCs w:val="28"/>
        </w:rPr>
        <w:t>оценка результативности и эффективности реализации решений, принятых в процессе стратегического планирования;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1B4AE0">
        <w:rPr>
          <w:rFonts w:ascii="Times New Roman" w:hAnsi="Times New Roman"/>
          <w:sz w:val="28"/>
          <w:szCs w:val="28"/>
        </w:rPr>
        <w:t>оценка достижения целей социально-экономического развития муниципального образования;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1B4AE0">
        <w:rPr>
          <w:rFonts w:ascii="Times New Roman" w:hAnsi="Times New Roman"/>
          <w:sz w:val="28"/>
          <w:szCs w:val="28"/>
        </w:rPr>
        <w:t>оценка влияния внутренних и внешних условий на плановый и фактический уровни достижения целей социально-экономического развития муниципального образования;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6) </w:t>
      </w:r>
      <w:r w:rsidRPr="001B4AE0">
        <w:rPr>
          <w:rFonts w:ascii="Times New Roman" w:hAnsi="Times New Roman"/>
          <w:sz w:val="28"/>
          <w:szCs w:val="28"/>
        </w:rPr>
        <w:t>разработка предложений по повышению эффективности функционирования системы стратегического планирования.</w:t>
      </w:r>
    </w:p>
    <w:p w:rsidR="001B4AE0" w:rsidRP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1.7) </w:t>
      </w:r>
      <w:r w:rsidRPr="001B4AE0">
        <w:rPr>
          <w:rFonts w:ascii="Times New Roman" w:hAnsi="Times New Roman"/>
          <w:sz w:val="28"/>
          <w:szCs w:val="28"/>
        </w:rPr>
        <w:t>По результатам контроля реализации документа стратегического планирования орган, его осуществлявший, направляет соответствующую информацию в орган, ответственный за проведение мероприятий или достижение показателей, запланированных в документе стратегического планирования.</w:t>
      </w:r>
    </w:p>
    <w:p w:rsidR="001B4AE0" w:rsidRDefault="001B4AE0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A11EA" w:rsidRDefault="001A11EA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A11EA" w:rsidRDefault="001A11EA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A11EA" w:rsidRDefault="001A11EA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A11EA" w:rsidRDefault="001A11EA" w:rsidP="001A11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1A11EA" w:rsidRPr="001A11EA" w:rsidRDefault="001A11EA" w:rsidP="001A11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</w:t>
      </w:r>
      <w:r w:rsidRPr="001A11EA">
        <w:rPr>
          <w:rFonts w:ascii="Times New Roman" w:hAnsi="Times New Roman"/>
          <w:sz w:val="28"/>
          <w:szCs w:val="28"/>
        </w:rPr>
        <w:t xml:space="preserve"> Старомышастовского </w:t>
      </w:r>
    </w:p>
    <w:p w:rsidR="001A11EA" w:rsidRPr="00CF6222" w:rsidRDefault="001A11EA" w:rsidP="001A11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1A11EA">
        <w:rPr>
          <w:rFonts w:ascii="Times New Roman" w:hAnsi="Times New Roman"/>
          <w:sz w:val="28"/>
          <w:szCs w:val="28"/>
        </w:rPr>
        <w:t xml:space="preserve">ельского поселения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Е.И. Копий</w:t>
      </w:r>
      <w:r w:rsidRPr="001A11EA"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1A11EA" w:rsidRPr="001B4AE0" w:rsidRDefault="001A11EA" w:rsidP="001B4AE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1A11EA" w:rsidRPr="001B4AE0" w:rsidSect="009F36CC">
      <w:pgSz w:w="11906" w:h="16838"/>
      <w:pgMar w:top="1134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C407D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88A7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5CE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006C8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4D8D1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78483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326E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3E3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BAC14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9F40F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1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2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3">
    <w:nsid w:val="13253388"/>
    <w:multiLevelType w:val="hybridMultilevel"/>
    <w:tmpl w:val="9252C84A"/>
    <w:lvl w:ilvl="0" w:tplc="04190011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2493A"/>
    <w:rsid w:val="0001055B"/>
    <w:rsid w:val="00021472"/>
    <w:rsid w:val="000A2FC9"/>
    <w:rsid w:val="001220BE"/>
    <w:rsid w:val="001A11EA"/>
    <w:rsid w:val="001B4AE0"/>
    <w:rsid w:val="001C5413"/>
    <w:rsid w:val="0027167B"/>
    <w:rsid w:val="002E4E5B"/>
    <w:rsid w:val="003259E0"/>
    <w:rsid w:val="00327B99"/>
    <w:rsid w:val="00374907"/>
    <w:rsid w:val="003C3389"/>
    <w:rsid w:val="004564C9"/>
    <w:rsid w:val="0046054F"/>
    <w:rsid w:val="0057291A"/>
    <w:rsid w:val="00693D53"/>
    <w:rsid w:val="006D414A"/>
    <w:rsid w:val="006F22C8"/>
    <w:rsid w:val="00745FAA"/>
    <w:rsid w:val="007848AF"/>
    <w:rsid w:val="007A5CFE"/>
    <w:rsid w:val="007B6F0E"/>
    <w:rsid w:val="007C314D"/>
    <w:rsid w:val="008779AE"/>
    <w:rsid w:val="0088620C"/>
    <w:rsid w:val="008B2D7B"/>
    <w:rsid w:val="008B3DD9"/>
    <w:rsid w:val="00917502"/>
    <w:rsid w:val="0092493A"/>
    <w:rsid w:val="00935F95"/>
    <w:rsid w:val="00977903"/>
    <w:rsid w:val="009A7C04"/>
    <w:rsid w:val="009F36CC"/>
    <w:rsid w:val="009F77E3"/>
    <w:rsid w:val="00A126CD"/>
    <w:rsid w:val="00A225E1"/>
    <w:rsid w:val="00A63562"/>
    <w:rsid w:val="00AF7E2D"/>
    <w:rsid w:val="00B3782E"/>
    <w:rsid w:val="00C178E8"/>
    <w:rsid w:val="00C637D4"/>
    <w:rsid w:val="00C952CA"/>
    <w:rsid w:val="00CE39B2"/>
    <w:rsid w:val="00CF6222"/>
    <w:rsid w:val="00D0433F"/>
    <w:rsid w:val="00DD5CF0"/>
    <w:rsid w:val="00E23F9A"/>
    <w:rsid w:val="00E76092"/>
    <w:rsid w:val="00E862DE"/>
    <w:rsid w:val="00EE4ED0"/>
    <w:rsid w:val="00F02AED"/>
    <w:rsid w:val="00F066DE"/>
    <w:rsid w:val="00F96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2493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2493A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a3">
    <w:name w:val="Гипертекстовая ссылка"/>
    <w:uiPriority w:val="99"/>
    <w:rsid w:val="0092493A"/>
    <w:rPr>
      <w:b/>
      <w:bCs/>
      <w:color w:val="008000"/>
    </w:rPr>
  </w:style>
  <w:style w:type="paragraph" w:styleId="a4">
    <w:name w:val="No Spacing"/>
    <w:uiPriority w:val="1"/>
    <w:qFormat/>
    <w:rsid w:val="0092493A"/>
    <w:rPr>
      <w:sz w:val="22"/>
      <w:szCs w:val="22"/>
    </w:rPr>
  </w:style>
  <w:style w:type="table" w:styleId="a5">
    <w:name w:val="Table Grid"/>
    <w:basedOn w:val="a1"/>
    <w:rsid w:val="00D0433F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 Знак Знак Знак Знак Знак Знак Знак Знак Знак"/>
    <w:basedOn w:val="a"/>
    <w:rsid w:val="00977903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7">
    <w:name w:val=" Знак"/>
    <w:basedOn w:val="a"/>
    <w:rsid w:val="0091750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character" w:styleId="a8">
    <w:name w:val="Hyperlink"/>
    <w:rsid w:val="00AF7E2D"/>
    <w:rPr>
      <w:color w:val="0000FF"/>
      <w:u w:val="single"/>
    </w:rPr>
  </w:style>
  <w:style w:type="paragraph" w:styleId="a9">
    <w:name w:val="Balloon Text"/>
    <w:basedOn w:val="a"/>
    <w:semiHidden/>
    <w:rsid w:val="0037490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A11EA"/>
    <w:pPr>
      <w:suppressAutoHyphens/>
      <w:autoSpaceDN w:val="0"/>
      <w:spacing w:after="200" w:line="276" w:lineRule="auto"/>
      <w:textAlignment w:val="baseline"/>
    </w:pPr>
    <w:rPr>
      <w:rFonts w:eastAsia="SimSun" w:cs="Tahoma"/>
      <w:kern w:val="3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Image&amp;Matros ®</Company>
  <LinksUpToDate>false</LinksUpToDate>
  <CharactersWithSpaces>6439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Admin</dc:creator>
  <cp:lastModifiedBy>Пользователь</cp:lastModifiedBy>
  <cp:revision>2</cp:revision>
  <cp:lastPrinted>2018-09-24T08:51:00Z</cp:lastPrinted>
  <dcterms:created xsi:type="dcterms:W3CDTF">2018-09-25T05:49:00Z</dcterms:created>
  <dcterms:modified xsi:type="dcterms:W3CDTF">2018-09-25T05:49:00Z</dcterms:modified>
</cp:coreProperties>
</file>