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40" w:rsidRDefault="009E6140" w:rsidP="009E614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:rsidR="00BD26E8" w:rsidRDefault="00BD26E8" w:rsidP="00BD26E8">
      <w:pPr>
        <w:jc w:val="center"/>
        <w:rPr>
          <w:b/>
          <w:sz w:val="32"/>
        </w:rPr>
      </w:pPr>
    </w:p>
    <w:p w:rsidR="00BD26E8" w:rsidRDefault="00BD26E8" w:rsidP="00BD26E8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BD26E8" w:rsidRDefault="00BD26E8" w:rsidP="00BD26E8">
      <w:pPr>
        <w:jc w:val="center"/>
        <w:rPr>
          <w:b/>
          <w:sz w:val="32"/>
        </w:rPr>
      </w:pPr>
    </w:p>
    <w:p w:rsidR="00BD26E8" w:rsidRDefault="00BD26E8" w:rsidP="00BD26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FD1E61">
        <w:rPr>
          <w:b/>
          <w:bCs/>
          <w:sz w:val="28"/>
          <w:szCs w:val="28"/>
        </w:rPr>
        <w:t>27.05.</w:t>
      </w:r>
      <w:r>
        <w:rPr>
          <w:b/>
          <w:bCs/>
          <w:sz w:val="28"/>
          <w:szCs w:val="28"/>
        </w:rPr>
        <w:t xml:space="preserve">2020 г.                                                        № </w:t>
      </w:r>
      <w:r w:rsidR="00FD1E61">
        <w:rPr>
          <w:b/>
          <w:bCs/>
          <w:sz w:val="28"/>
          <w:szCs w:val="28"/>
        </w:rPr>
        <w:t>41-10/4</w:t>
      </w:r>
    </w:p>
    <w:p w:rsidR="00BD26E8" w:rsidRDefault="00BD26E8" w:rsidP="00BD26E8">
      <w:pPr>
        <w:jc w:val="center"/>
        <w:rPr>
          <w:bCs/>
        </w:rPr>
      </w:pPr>
    </w:p>
    <w:p w:rsidR="00BD26E8" w:rsidRDefault="00BD26E8" w:rsidP="00BD26E8">
      <w:pPr>
        <w:jc w:val="center"/>
        <w:rPr>
          <w:sz w:val="28"/>
          <w:szCs w:val="28"/>
        </w:rPr>
      </w:pPr>
      <w:r>
        <w:rPr>
          <w:bCs/>
        </w:rPr>
        <w:t>станица Старомышастовская</w:t>
      </w:r>
    </w:p>
    <w:p w:rsidR="00BD26E8" w:rsidRDefault="00BD26E8" w:rsidP="00BD26E8">
      <w:pPr>
        <w:jc w:val="center"/>
      </w:pPr>
    </w:p>
    <w:p w:rsidR="00BD26E8" w:rsidRDefault="00BD26E8" w:rsidP="00BD26E8">
      <w:pPr>
        <w:widowControl w:val="0"/>
        <w:jc w:val="center"/>
        <w:rPr>
          <w:sz w:val="28"/>
          <w:szCs w:val="28"/>
        </w:rPr>
      </w:pPr>
    </w:p>
    <w:p w:rsidR="00BD26E8" w:rsidRDefault="00BD26E8" w:rsidP="006A691A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Устав</w:t>
      </w:r>
    </w:p>
    <w:p w:rsidR="00BD26E8" w:rsidRDefault="00BD26E8" w:rsidP="006A691A">
      <w:pPr>
        <w:pStyle w:val="a4"/>
        <w:widowControl w:val="0"/>
        <w:tabs>
          <w:tab w:val="left" w:pos="1739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Старомышастовского сельского поселения  Динского района</w:t>
      </w:r>
    </w:p>
    <w:p w:rsidR="00BD26E8" w:rsidRDefault="00BD26E8" w:rsidP="006A691A">
      <w:pPr>
        <w:pStyle w:val="a4"/>
        <w:widowControl w:val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26E8" w:rsidRDefault="00BD26E8" w:rsidP="00BD26E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Старомышастовского сельского поселения Динского района РЕШИЛ: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Устав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>, принятый решением Совета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/>
          <w:sz w:val="28"/>
        </w:rPr>
        <w:t>от 29.05.2019 г. №295-74/3</w:t>
      </w:r>
      <w:r w:rsidR="00422F0B"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>зменения, согласно приложению.</w:t>
      </w:r>
    </w:p>
    <w:p w:rsidR="00BD26E8" w:rsidRDefault="00422F0B" w:rsidP="00BD26E8">
      <w:pPr>
        <w:pStyle w:val="a4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BD26E8">
        <w:rPr>
          <w:rFonts w:ascii="Times New Roman" w:hAnsi="Times New Roman"/>
          <w:sz w:val="28"/>
        </w:rPr>
        <w:t xml:space="preserve"> </w:t>
      </w:r>
      <w:r w:rsidR="004B7BFF" w:rsidRPr="00422F0B">
        <w:rPr>
          <w:rFonts w:ascii="Times New Roman" w:hAnsi="Times New Roman"/>
          <w:sz w:val="28"/>
        </w:rPr>
        <w:t>2.</w:t>
      </w:r>
      <w:r w:rsidR="004B7BFF">
        <w:rPr>
          <w:rFonts w:ascii="Times New Roman" w:hAnsi="Times New Roman"/>
          <w:sz w:val="28"/>
        </w:rPr>
        <w:t xml:space="preserve"> </w:t>
      </w:r>
      <w:proofErr w:type="gramStart"/>
      <w:r w:rsidR="00BD26E8">
        <w:rPr>
          <w:rFonts w:ascii="Times New Roman" w:hAnsi="Times New Roman"/>
          <w:sz w:val="28"/>
        </w:rPr>
        <w:t>Контроль за</w:t>
      </w:r>
      <w:proofErr w:type="gramEnd"/>
      <w:r w:rsidR="00BD26E8">
        <w:rPr>
          <w:rFonts w:ascii="Times New Roman" w:hAnsi="Times New Roman"/>
          <w:sz w:val="28"/>
        </w:rPr>
        <w:t xml:space="preserve"> выполнением настоящего решения возложить на </w:t>
      </w:r>
      <w:r w:rsidR="00BD26E8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 по организационно-кадровым и правовым вопросам </w:t>
      </w:r>
      <w:r w:rsidR="00BD26E8">
        <w:rPr>
          <w:rFonts w:ascii="Times New Roman" w:hAnsi="Times New Roman"/>
          <w:sz w:val="28"/>
        </w:rPr>
        <w:t>(Долженко).</w:t>
      </w:r>
    </w:p>
    <w:p w:rsidR="00BD26E8" w:rsidRDefault="004B7BFF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22F0B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 w:rsidR="00BD26E8">
        <w:rPr>
          <w:rFonts w:ascii="Times New Roman" w:hAnsi="Times New Roman"/>
          <w:sz w:val="28"/>
        </w:rPr>
        <w:t xml:space="preserve">Настоящее </w:t>
      </w:r>
      <w:r w:rsidR="00BD26E8">
        <w:rPr>
          <w:rFonts w:ascii="Times New Roman" w:hAnsi="Times New Roman"/>
          <w:sz w:val="28"/>
          <w:szCs w:val="28"/>
        </w:rPr>
        <w:t xml:space="preserve">решение вступает в силу со дня его официального опубликования, произведенного после государственной регистрации. 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положение пункта 4 статьи 8 Устава Старомышастовского сельского поселения Динского района (в редакции настоящего решения) применяется к правоотношениям, возникающим со дня вступления в силу Закона Краснодарского края от 9 декабря 2019 года № 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3"/>
        <w:gridCol w:w="4788"/>
      </w:tblGrid>
      <w:tr w:rsidR="00BD26E8" w:rsidTr="00BD26E8">
        <w:tc>
          <w:tcPr>
            <w:tcW w:w="4927" w:type="dxa"/>
          </w:tcPr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_______________С.Н. Долженко</w:t>
            </w:r>
          </w:p>
        </w:tc>
        <w:tc>
          <w:tcPr>
            <w:tcW w:w="4927" w:type="dxa"/>
          </w:tcPr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Старомышастовского сельского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Динского района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_______________М.А. Кузнецов</w:t>
            </w:r>
          </w:p>
        </w:tc>
      </w:tr>
      <w:tr w:rsidR="00BD26E8" w:rsidTr="00BD26E8">
        <w:tc>
          <w:tcPr>
            <w:tcW w:w="4927" w:type="dxa"/>
          </w:tcPr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</w:p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                                  </w:t>
            </w:r>
          </w:p>
        </w:tc>
        <w:tc>
          <w:tcPr>
            <w:tcW w:w="4927" w:type="dxa"/>
            <w:hideMark/>
          </w:tcPr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</w:t>
            </w:r>
          </w:p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                                     </w:t>
            </w:r>
          </w:p>
        </w:tc>
      </w:tr>
    </w:tbl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D26E8" w:rsidRDefault="00BD26E8" w:rsidP="00422F0B">
      <w:pPr>
        <w:jc w:val="right"/>
      </w:pPr>
      <w:r>
        <w:t xml:space="preserve">Приложение 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 xml:space="preserve">к </w:t>
      </w:r>
      <w:r w:rsidRPr="006A691A">
        <w:rPr>
          <w:rStyle w:val="a6"/>
          <w:color w:val="000000" w:themeColor="text1"/>
        </w:rPr>
        <w:t>решению</w:t>
      </w:r>
      <w:r w:rsidRPr="006A691A">
        <w:rPr>
          <w:rStyle w:val="a6"/>
          <w:bCs/>
          <w:color w:val="000000" w:themeColor="text1"/>
        </w:rPr>
        <w:t xml:space="preserve"> Совета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 xml:space="preserve">Старомышастовского 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>сельского поселения</w:t>
      </w:r>
    </w:p>
    <w:p w:rsidR="00BD26E8" w:rsidRPr="006A691A" w:rsidRDefault="00BD26E8" w:rsidP="00BD26E8">
      <w:pPr>
        <w:ind w:left="5103"/>
        <w:jc w:val="right"/>
        <w:rPr>
          <w:color w:val="000000" w:themeColor="text1"/>
        </w:rPr>
      </w:pPr>
      <w:r w:rsidRPr="006A691A">
        <w:rPr>
          <w:rStyle w:val="a6"/>
          <w:bCs/>
          <w:color w:val="000000" w:themeColor="text1"/>
        </w:rPr>
        <w:t>Динского района</w:t>
      </w:r>
    </w:p>
    <w:p w:rsidR="00BD26E8" w:rsidRDefault="00BD26E8" w:rsidP="00BD26E8">
      <w:pPr>
        <w:ind w:left="5103"/>
        <w:jc w:val="right"/>
      </w:pPr>
      <w:r>
        <w:t xml:space="preserve">от </w:t>
      </w:r>
      <w:r w:rsidR="00FD1E61">
        <w:t>27.05.2020 г.  №41-10/4</w:t>
      </w:r>
      <w:r>
        <w:t xml:space="preserve"> </w:t>
      </w:r>
    </w:p>
    <w:p w:rsidR="00BD26E8" w:rsidRDefault="00BD26E8" w:rsidP="00BD26E8">
      <w:pPr>
        <w:ind w:left="5103"/>
        <w:jc w:val="right"/>
        <w:rPr>
          <w:rStyle w:val="a6"/>
          <w:bCs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jc w:val="right"/>
        <w:rPr>
          <w:rFonts w:ascii="Times New Roman" w:hAnsi="Times New Roman"/>
          <w:b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</w:t>
      </w:r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в Устав Старомышастовского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поселения Динского района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 пункте 4 статьи 8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Вопросы местного значения поселения" </w:t>
      </w:r>
      <w:r>
        <w:rPr>
          <w:rFonts w:ascii="Times New Roman" w:hAnsi="Times New Roman"/>
          <w:sz w:val="28"/>
        </w:rPr>
        <w:t>слова "</w:t>
      </w:r>
      <w:r>
        <w:rPr>
          <w:rFonts w:ascii="Times New Roman" w:hAnsi="Times New Roman"/>
          <w:sz w:val="28"/>
          <w:szCs w:val="28"/>
        </w:rPr>
        <w:t>электро-,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>, газо- и водоснабжения населения, водоотведения," исключить.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Статью 8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Вопросы местного значения поселения" дополнить пунктом 27 следующего содержания: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"27) </w:t>
      </w:r>
      <w:r>
        <w:rPr>
          <w:rFonts w:eastAsia="Calibri"/>
          <w:color w:val="000000"/>
          <w:sz w:val="28"/>
          <w:szCs w:val="28"/>
        </w:rPr>
        <w:t xml:space="preserve">принятие в соответствии с гражданским </w:t>
      </w:r>
      <w:hyperlink r:id="rId7" w:history="1">
        <w:r w:rsidRPr="005B125F">
          <w:rPr>
            <w:rStyle w:val="a3"/>
            <w:rFonts w:eastAsia="Calibri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rFonts w:eastAsia="Calibri"/>
          <w:color w:val="000000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</w:t>
      </w:r>
      <w:proofErr w:type="gramStart"/>
      <w:r>
        <w:rPr>
          <w:rFonts w:eastAsia="Calibri"/>
          <w:color w:val="000000"/>
          <w:sz w:val="28"/>
          <w:szCs w:val="28"/>
        </w:rPr>
        <w:t>.".</w:t>
      </w:r>
      <w:proofErr w:type="gramEnd"/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Пункт 6 части 1 статьи 10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значения" признать утратившим силу</w:t>
      </w:r>
      <w:r>
        <w:rPr>
          <w:rFonts w:ascii="Times New Roman" w:hAnsi="Times New Roman"/>
          <w:bCs/>
          <w:iCs/>
          <w:sz w:val="28"/>
          <w:szCs w:val="28"/>
        </w:rPr>
        <w:t>.</w:t>
      </w:r>
    </w:p>
    <w:p w:rsidR="00824E65" w:rsidRPr="0064673F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4. В абзаце первом части 2 статьи 10 "Полномочия органов местного самоуправления по решению вопросов местного значения" цифру "18" заменить цифрой "17".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rFonts w:eastAsia="Calibri"/>
          <w:bCs/>
          <w:iCs/>
          <w:sz w:val="28"/>
          <w:szCs w:val="28"/>
        </w:rPr>
        <w:t>5.</w:t>
      </w:r>
      <w:r>
        <w:rPr>
          <w:rFonts w:eastAsia="Calibri"/>
          <w:bCs/>
          <w:iCs/>
          <w:sz w:val="28"/>
          <w:szCs w:val="28"/>
        </w:rPr>
        <w:t xml:space="preserve"> </w:t>
      </w:r>
      <w:r w:rsidR="00BD26E8">
        <w:rPr>
          <w:rFonts w:eastAsia="Calibri"/>
          <w:bCs/>
          <w:iCs/>
          <w:sz w:val="28"/>
          <w:szCs w:val="28"/>
        </w:rPr>
        <w:t>Часть 2 статьи 21.1 "</w:t>
      </w:r>
      <w:r w:rsidR="00BD26E8">
        <w:rPr>
          <w:bCs/>
          <w:sz w:val="28"/>
          <w:szCs w:val="28"/>
        </w:rPr>
        <w:t>Сход граждан" 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"2.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>
        <w:rPr>
          <w:bCs/>
          <w:iCs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>
        <w:rPr>
          <w:bCs/>
          <w:iCs/>
          <w:sz w:val="28"/>
          <w:szCs w:val="28"/>
        </w:rPr>
        <w:t>.".</w:t>
      </w:r>
      <w:proofErr w:type="gramEnd"/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64673F">
        <w:rPr>
          <w:bCs/>
          <w:iCs/>
          <w:sz w:val="28"/>
          <w:szCs w:val="28"/>
        </w:rPr>
        <w:t>6.</w:t>
      </w:r>
      <w:r>
        <w:rPr>
          <w:bCs/>
          <w:iCs/>
          <w:sz w:val="28"/>
          <w:szCs w:val="28"/>
        </w:rPr>
        <w:t xml:space="preserve"> </w:t>
      </w:r>
      <w:r w:rsidR="00BD26E8">
        <w:rPr>
          <w:bCs/>
          <w:iCs/>
          <w:sz w:val="28"/>
          <w:szCs w:val="28"/>
        </w:rPr>
        <w:t>Абзац третий части 3 статьи 23 "</w:t>
      </w:r>
      <w:r w:rsidR="00BD26E8">
        <w:rPr>
          <w:sz w:val="28"/>
          <w:szCs w:val="28"/>
        </w:rPr>
        <w:t xml:space="preserve">Структура органов местного самоуправления поселения" </w:t>
      </w:r>
      <w:r w:rsidR="00BD26E8">
        <w:rPr>
          <w:b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"В случае внесения в устав поправки, предусматривающей изменение </w:t>
      </w:r>
      <w:r>
        <w:rPr>
          <w:sz w:val="28"/>
          <w:szCs w:val="28"/>
        </w:rPr>
        <w:lastRenderedPageBreak/>
        <w:t>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bCs/>
          <w:sz w:val="28"/>
          <w:szCs w:val="28"/>
        </w:rPr>
        <w:t>7.</w:t>
      </w:r>
      <w:r>
        <w:rPr>
          <w:bCs/>
          <w:sz w:val="28"/>
          <w:szCs w:val="28"/>
        </w:rPr>
        <w:t xml:space="preserve"> </w:t>
      </w:r>
      <w:r w:rsidR="00BD26E8">
        <w:rPr>
          <w:bCs/>
          <w:sz w:val="28"/>
          <w:szCs w:val="28"/>
        </w:rPr>
        <w:t>Пункт 11 части 6 статьи 25 "</w:t>
      </w:r>
      <w:r w:rsidR="00BD26E8">
        <w:rPr>
          <w:sz w:val="28"/>
          <w:szCs w:val="28"/>
        </w:rPr>
        <w:t xml:space="preserve">Статус депутата Совета" дополнить </w:t>
      </w:r>
      <w:r w:rsidR="00BD26E8">
        <w:rPr>
          <w:rFonts w:eastAsia="Calibri"/>
          <w:bCs/>
          <w:sz w:val="28"/>
          <w:szCs w:val="28"/>
        </w:rPr>
        <w:t xml:space="preserve">словами </w:t>
      </w:r>
      <w:r w:rsidR="00BD26E8">
        <w:rPr>
          <w:sz w:val="28"/>
          <w:szCs w:val="28"/>
        </w:rPr>
        <w:t>", если иное не предусмотрено Федеральным законом от 06.10.2003 № 131-ФЗ "Об общих принципах организации местного самоуправления в Российской Федерации"</w:t>
      </w:r>
      <w:proofErr w:type="gramStart"/>
      <w:r w:rsidR="00BD26E8">
        <w:rPr>
          <w:sz w:val="28"/>
          <w:szCs w:val="28"/>
        </w:rPr>
        <w:t>."</w:t>
      </w:r>
      <w:proofErr w:type="gramEnd"/>
      <w:r w:rsidR="00BD26E8">
        <w:rPr>
          <w:sz w:val="28"/>
          <w:szCs w:val="28"/>
        </w:rPr>
        <w:t>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8.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Часть 8 статьи 31 "</w:t>
      </w:r>
      <w:r w:rsidR="00BD26E8">
        <w:rPr>
          <w:rFonts w:ascii="Times New Roman" w:hAnsi="Times New Roman"/>
          <w:sz w:val="28"/>
          <w:szCs w:val="28"/>
        </w:rPr>
        <w:t>Глава поселения"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 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"8. Глава поселения не вправе: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</w:t>
      </w:r>
      <w:proofErr w:type="gramEnd"/>
      <w:r>
        <w:rPr>
          <w:sz w:val="28"/>
          <w:szCs w:val="28"/>
        </w:rPr>
        <w:t xml:space="preserve"> администрации (губернатора) Краснодарского края;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 иные случаи, предусмотренные федеральными законами;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заниматься иной оплачиваемой деятельностью, за исключением преподавательской, научной и иной творческой деятельности. При этом </w:t>
      </w:r>
      <w:r>
        <w:rPr>
          <w:sz w:val="28"/>
          <w:szCs w:val="28"/>
        </w:rPr>
        <w:lastRenderedPageBreak/>
        <w:t>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.".</w:t>
      </w:r>
      <w:proofErr w:type="gramEnd"/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 xml:space="preserve"> </w:t>
      </w:r>
      <w:r w:rsidR="00BD26E8">
        <w:rPr>
          <w:rFonts w:eastAsia="Calibri"/>
          <w:bCs/>
          <w:sz w:val="28"/>
          <w:szCs w:val="28"/>
        </w:rPr>
        <w:t>Пункт 16 части 1 статьи 33 "</w:t>
      </w:r>
      <w:r w:rsidR="00BD26E8">
        <w:rPr>
          <w:sz w:val="28"/>
          <w:szCs w:val="28"/>
        </w:rPr>
        <w:t>Досрочное прекращение полномочий главы</w:t>
      </w:r>
      <w:r w:rsidR="00BD26E8">
        <w:rPr>
          <w:color w:val="000000"/>
          <w:sz w:val="28"/>
          <w:szCs w:val="28"/>
        </w:rPr>
        <w:t xml:space="preserve"> </w:t>
      </w:r>
      <w:r w:rsidR="00BD26E8">
        <w:rPr>
          <w:sz w:val="28"/>
          <w:szCs w:val="28"/>
        </w:rPr>
        <w:t>поселения"</w:t>
      </w:r>
      <w:r w:rsidR="00BD26E8">
        <w:rPr>
          <w:rFonts w:eastAsia="Calibri"/>
          <w:bCs/>
          <w:sz w:val="28"/>
          <w:szCs w:val="28"/>
        </w:rPr>
        <w:t xml:space="preserve"> </w:t>
      </w:r>
      <w:r w:rsidR="00BD26E8">
        <w:rPr>
          <w:sz w:val="28"/>
          <w:szCs w:val="28"/>
        </w:rPr>
        <w:t xml:space="preserve">дополнить </w:t>
      </w:r>
      <w:r w:rsidR="00BD26E8">
        <w:rPr>
          <w:rFonts w:eastAsia="Calibri"/>
          <w:bCs/>
          <w:sz w:val="28"/>
          <w:szCs w:val="28"/>
        </w:rPr>
        <w:t xml:space="preserve">словами </w:t>
      </w:r>
      <w:r w:rsidR="00BD26E8">
        <w:rPr>
          <w:sz w:val="28"/>
          <w:szCs w:val="28"/>
        </w:rPr>
        <w:t>", если иное не предусмотрено Федеральным законом от 06.10.2003 № 131-ФЗ "Об общих принципах организации местного самоуправления в Российской Федерации".".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10.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В абзаце втором части 2 статьи 34 "</w:t>
      </w:r>
      <w:r w:rsidR="00BD26E8">
        <w:rPr>
          <w:rFonts w:ascii="Times New Roman" w:hAnsi="Times New Roman"/>
          <w:sz w:val="28"/>
          <w:szCs w:val="28"/>
        </w:rPr>
        <w:t>Гарантии осуществления полномочий главы поселения, депутата Совета" предложение "Порядок и условия предоставления дополнительного оплачиваемого отпуска за ненормированный рабочий день главе поселения определяются решением Совета</w:t>
      </w:r>
      <w:proofErr w:type="gramStart"/>
      <w:r w:rsidR="00BD26E8">
        <w:rPr>
          <w:rFonts w:ascii="Times New Roman" w:hAnsi="Times New Roman"/>
          <w:sz w:val="28"/>
          <w:szCs w:val="28"/>
        </w:rPr>
        <w:t xml:space="preserve">." </w:t>
      </w:r>
      <w:proofErr w:type="gramEnd"/>
      <w:r w:rsidR="00BD26E8">
        <w:rPr>
          <w:rFonts w:ascii="Times New Roman" w:hAnsi="Times New Roman"/>
          <w:sz w:val="28"/>
          <w:szCs w:val="28"/>
        </w:rPr>
        <w:t>исключить.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11.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Статью 70 "</w:t>
      </w:r>
      <w:r w:rsidR="00BD26E8">
        <w:rPr>
          <w:rFonts w:ascii="Times New Roman" w:hAnsi="Times New Roman"/>
          <w:sz w:val="28"/>
          <w:szCs w:val="28"/>
        </w:rPr>
        <w:t>Муниципальные заимствования, муниципальные гарантии" 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"Статья 70. Муниципальные заимствования, муниципальные гарантии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Право осуществления муниципальных заимствований от имени поселения принадлежит администрации.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Программа муниципальных заимствований является приложением к решению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Предельные объемы размещения муниципальных ценных бумаг на очередной финансовый год 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6. Предоставление муниципальных гарантий осуществляется </w:t>
      </w:r>
      <w:proofErr w:type="gramStart"/>
      <w:r>
        <w:rPr>
          <w:bCs/>
          <w:sz w:val="28"/>
          <w:szCs w:val="28"/>
        </w:rPr>
        <w:t xml:space="preserve">в соответствии с полномочиями органов местного самоуправления на основании решения Совета о местном бюджете </w:t>
      </w:r>
      <w:r>
        <w:rPr>
          <w:rFonts w:eastAsia="Calibri"/>
          <w:sz w:val="28"/>
          <w:szCs w:val="28"/>
        </w:rPr>
        <w:t>на очередной финансовый год</w:t>
      </w:r>
      <w:proofErr w:type="gramEnd"/>
      <w:r>
        <w:rPr>
          <w:bCs/>
          <w:color w:val="000000"/>
          <w:sz w:val="28"/>
          <w:szCs w:val="28"/>
        </w:rPr>
        <w:t>, решений администрации, а также договора о предоставлении муниципальной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Письменная форма муниципальной гарантии является обязательной.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Муниципальная гарантия предоставляется в валюте, в которой выражена сумма основного обязательства.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Кредиты и займы</w:t>
      </w:r>
      <w:r w:rsidR="009A7FEE">
        <w:rPr>
          <w:bCs/>
          <w:color w:val="000000"/>
          <w:sz w:val="28"/>
          <w:szCs w:val="28"/>
        </w:rPr>
        <w:t xml:space="preserve"> (в том числе облигационные)</w:t>
      </w:r>
      <w:r w:rsidR="00234282">
        <w:rPr>
          <w:bCs/>
          <w:color w:val="000000"/>
          <w:sz w:val="28"/>
          <w:szCs w:val="28"/>
        </w:rPr>
        <w:t>,</w:t>
      </w:r>
      <w:r w:rsidR="009A7FE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обеспечиваемые муниципальными гарантиями, должны быть целевыми.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 В случае установления факта нецелевого использования сре</w:t>
      </w:r>
      <w:proofErr w:type="gramStart"/>
      <w:r>
        <w:rPr>
          <w:bCs/>
          <w:color w:val="000000"/>
          <w:sz w:val="28"/>
          <w:szCs w:val="28"/>
        </w:rPr>
        <w:t>дств кр</w:t>
      </w:r>
      <w:proofErr w:type="gramEnd"/>
      <w:r>
        <w:rPr>
          <w:bCs/>
          <w:color w:val="000000"/>
          <w:sz w:val="28"/>
          <w:szCs w:val="28"/>
        </w:rPr>
        <w:t>едита (займа</w:t>
      </w:r>
      <w:r w:rsidR="009A7FEE">
        <w:rPr>
          <w:bCs/>
          <w:color w:val="000000"/>
          <w:sz w:val="28"/>
          <w:szCs w:val="28"/>
        </w:rPr>
        <w:t>, в том числе облигационного</w:t>
      </w:r>
      <w:r>
        <w:rPr>
          <w:bCs/>
          <w:color w:val="000000"/>
          <w:sz w:val="28"/>
          <w:szCs w:val="28"/>
        </w:rPr>
        <w:t>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8" w:history="1">
        <w:r>
          <w:rPr>
            <w:rStyle w:val="a3"/>
            <w:bCs/>
            <w:color w:val="000000"/>
            <w:sz w:val="28"/>
            <w:szCs w:val="28"/>
          </w:rPr>
          <w:t>пунктом 5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9" w:history="1">
        <w:r>
          <w:rPr>
            <w:rStyle w:val="a3"/>
            <w:bCs/>
            <w:color w:val="000000"/>
            <w:sz w:val="28"/>
            <w:szCs w:val="28"/>
          </w:rPr>
          <w:t>абзацем третьим пункта 1.1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</w:t>
      </w:r>
      <w:proofErr w:type="gramEnd"/>
      <w:r>
        <w:rPr>
          <w:bCs/>
          <w:color w:val="000000"/>
          <w:sz w:val="28"/>
          <w:szCs w:val="28"/>
        </w:rPr>
        <w:t xml:space="preserve"> с </w:t>
      </w:r>
      <w:hyperlink r:id="rId10" w:history="1">
        <w:r>
          <w:rPr>
            <w:rStyle w:val="a3"/>
            <w:bCs/>
            <w:color w:val="000000"/>
            <w:sz w:val="28"/>
            <w:szCs w:val="28"/>
          </w:rPr>
          <w:t>пунктом 5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9. Программа муниципальных гарантий в валюте Российской Федерации является приложением к решению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>
        <w:rPr>
          <w:rFonts w:eastAsia="Calibri"/>
          <w:color w:val="000000"/>
          <w:sz w:val="28"/>
          <w:szCs w:val="28"/>
        </w:rPr>
        <w:t>на очередной финансовый год</w:t>
      </w:r>
      <w:r>
        <w:rPr>
          <w:sz w:val="28"/>
          <w:szCs w:val="28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Обязательства, вытекающие из муниципальной гарантии, включаются в состав муниципального долга.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</w:t>
      </w:r>
      <w:proofErr w:type="gramStart"/>
      <w:r>
        <w:rPr>
          <w:rFonts w:ascii="Times New Roman" w:hAnsi="Times New Roman"/>
          <w:bCs/>
          <w:sz w:val="28"/>
          <w:szCs w:val="28"/>
        </w:rPr>
        <w:t>.".</w:t>
      </w:r>
      <w:proofErr w:type="gramEnd"/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12.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Часть 1 статьи 72 </w:t>
      </w:r>
      <w:r w:rsidR="00BD26E8"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 w:rsidR="00BD26E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Муниципальный финансовый контроль подразделяется </w:t>
      </w:r>
      <w:proofErr w:type="gramStart"/>
      <w:r>
        <w:rPr>
          <w:rFonts w:ascii="Times New Roman" w:eastAsia="Calibri" w:hAnsi="Times New Roman"/>
          <w:bCs/>
          <w:sz w:val="28"/>
          <w:szCs w:val="28"/>
        </w:rPr>
        <w:t>на</w:t>
      </w:r>
      <w:proofErr w:type="gramEnd"/>
      <w:r>
        <w:rPr>
          <w:rFonts w:ascii="Times New Roman" w:eastAsia="Calibri" w:hAnsi="Times New Roman"/>
          <w:bCs/>
          <w:sz w:val="28"/>
          <w:szCs w:val="28"/>
        </w:rPr>
        <w:t xml:space="preserve"> внешний и внутренний, предварительный и последующий.".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64673F">
        <w:rPr>
          <w:rFonts w:eastAsia="Calibri"/>
          <w:bCs/>
          <w:sz w:val="28"/>
          <w:szCs w:val="28"/>
        </w:rPr>
        <w:t>13.</w:t>
      </w:r>
      <w:r>
        <w:rPr>
          <w:rFonts w:eastAsia="Calibri"/>
          <w:bCs/>
          <w:sz w:val="28"/>
          <w:szCs w:val="28"/>
        </w:rPr>
        <w:t xml:space="preserve"> </w:t>
      </w:r>
      <w:r w:rsidR="00BD26E8">
        <w:rPr>
          <w:rFonts w:eastAsia="Calibri"/>
          <w:bCs/>
          <w:sz w:val="28"/>
          <w:szCs w:val="28"/>
        </w:rPr>
        <w:t xml:space="preserve">Части 5, 6 статьи 72 </w:t>
      </w:r>
      <w:r w:rsidR="00BD26E8">
        <w:rPr>
          <w:sz w:val="28"/>
          <w:szCs w:val="28"/>
        </w:rPr>
        <w:t xml:space="preserve">"Осуществление финансового контроля" </w:t>
      </w:r>
      <w:r w:rsidR="00BD26E8">
        <w:rPr>
          <w:rFonts w:eastAsia="Calibri"/>
          <w:b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"</w:t>
      </w:r>
      <w:r>
        <w:rPr>
          <w:sz w:val="28"/>
          <w:szCs w:val="28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</w:t>
      </w:r>
      <w:r>
        <w:rPr>
          <w:sz w:val="28"/>
          <w:szCs w:val="28"/>
        </w:rPr>
        <w:lastRenderedPageBreak/>
        <w:t xml:space="preserve">достижении </w:t>
      </w:r>
      <w:proofErr w:type="gramStart"/>
      <w:r>
        <w:rPr>
          <w:sz w:val="28"/>
          <w:szCs w:val="28"/>
        </w:rPr>
        <w:t>значений показателей результативности предоставления средств</w:t>
      </w:r>
      <w:proofErr w:type="gramEnd"/>
      <w:r>
        <w:rPr>
          <w:sz w:val="28"/>
          <w:szCs w:val="28"/>
        </w:rPr>
        <w:t xml:space="preserve"> из местного бюджета;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D26E8" w:rsidRDefault="00BD26E8" w:rsidP="00BD26E8">
      <w:pPr>
        <w:pStyle w:val="ConsNormal"/>
        <w:tabs>
          <w:tab w:val="left" w:pos="4395"/>
        </w:tabs>
        <w:ind w:right="0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6.</w:t>
      </w:r>
      <w:r w:rsidR="00631B06">
        <w:rPr>
          <w:rFonts w:ascii="Times New Roman" w:hAnsi="Times New Roman"/>
          <w:bCs/>
          <w:color w:val="000000"/>
          <w:sz w:val="28"/>
          <w:szCs w:val="28"/>
        </w:rPr>
        <w:t xml:space="preserve"> Внутренний муниципальный финансовый контроль осуществляется в установленном Бюджетным кодексом Российской Федерации порядке.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862726" w:rsidRPr="0064673F">
        <w:rPr>
          <w:rFonts w:ascii="Times New Roman" w:eastAsia="Calibri" w:hAnsi="Times New Roman"/>
          <w:bCs/>
          <w:sz w:val="28"/>
          <w:szCs w:val="28"/>
        </w:rPr>
        <w:t>14.</w:t>
      </w:r>
      <w:r w:rsidR="00862726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 xml:space="preserve">Части 7-9 статьи 72 </w:t>
      </w:r>
      <w:r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>
        <w:rPr>
          <w:rFonts w:ascii="Times New Roman" w:eastAsia="Calibri" w:hAnsi="Times New Roman"/>
          <w:bCs/>
          <w:sz w:val="28"/>
          <w:szCs w:val="28"/>
        </w:rPr>
        <w:t>признать утратившими силу.</w:t>
      </w:r>
    </w:p>
    <w:p w:rsidR="00BD26E8" w:rsidRDefault="0064673F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862726" w:rsidRPr="0064673F">
        <w:rPr>
          <w:rFonts w:ascii="Times New Roman" w:hAnsi="Times New Roman"/>
          <w:bCs/>
          <w:iCs/>
          <w:sz w:val="28"/>
          <w:szCs w:val="28"/>
        </w:rPr>
        <w:t>15.</w:t>
      </w:r>
      <w:r w:rsidR="0086272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В части 1 статьи 73 </w:t>
      </w:r>
      <w:r w:rsidR="00BD26E8">
        <w:rPr>
          <w:rFonts w:ascii="Times New Roman" w:hAnsi="Times New Roman"/>
          <w:sz w:val="28"/>
          <w:szCs w:val="28"/>
        </w:rPr>
        <w:t>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="00BD26E8">
        <w:rPr>
          <w:rFonts w:ascii="Times New Roman" w:hAnsi="Times New Roman"/>
          <w:bCs/>
          <w:iCs/>
          <w:sz w:val="28"/>
          <w:szCs w:val="28"/>
        </w:rPr>
        <w:t>слово "сводной" исключить.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16.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Часть 7 статьи 73 </w:t>
      </w:r>
      <w:r w:rsidR="00BD26E8">
        <w:rPr>
          <w:rFonts w:ascii="Times New Roman" w:hAnsi="Times New Roman"/>
          <w:sz w:val="28"/>
          <w:szCs w:val="28"/>
        </w:rPr>
        <w:t>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="00BD26E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824E65" w:rsidRPr="00824E65" w:rsidRDefault="00BD26E8" w:rsidP="00824E65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rFonts w:eastAsia="Calibri"/>
          <w:sz w:val="28"/>
          <w:szCs w:val="28"/>
        </w:rPr>
        <w:t xml:space="preserve">"7. </w:t>
      </w:r>
      <w:proofErr w:type="gramStart"/>
      <w:r>
        <w:rPr>
          <w:rFonts w:eastAsia="Calibri"/>
          <w:sz w:val="28"/>
          <w:szCs w:val="28"/>
        </w:rPr>
        <w:t xml:space="preserve">Одновременно с годовым отчетом об исполнении местного бюджета представляются </w:t>
      </w:r>
      <w:r>
        <w:rPr>
          <w:sz w:val="28"/>
          <w:szCs w:val="28"/>
        </w:rPr>
        <w:t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ассигнований,</w:t>
      </w:r>
      <w:r>
        <w:rPr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проект решения об исполнении бюджета, иная бюджетная отчетность об исполнении местного бюджета и документы, предусмотренные бюджетным </w:t>
      </w:r>
      <w:r w:rsidRPr="0064673F">
        <w:rPr>
          <w:rFonts w:eastAsia="Calibri"/>
          <w:sz w:val="28"/>
          <w:szCs w:val="28"/>
        </w:rPr>
        <w:t>законодательством</w:t>
      </w:r>
      <w:r w:rsidR="00824E65" w:rsidRPr="0064673F">
        <w:rPr>
          <w:rFonts w:eastAsia="Calibri"/>
          <w:sz w:val="28"/>
          <w:szCs w:val="28"/>
        </w:rPr>
        <w:t xml:space="preserve"> Российской Федерации.".</w:t>
      </w:r>
      <w:proofErr w:type="gramEnd"/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982DE0" w:rsidRDefault="00982DE0"/>
    <w:sectPr w:rsidR="00982DE0" w:rsidSect="00982D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4D2" w:rsidRDefault="005954D2" w:rsidP="006A691A">
      <w:r>
        <w:separator/>
      </w:r>
    </w:p>
  </w:endnote>
  <w:endnote w:type="continuationSeparator" w:id="0">
    <w:p w:rsidR="005954D2" w:rsidRDefault="005954D2" w:rsidP="006A6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AB" w:rsidRDefault="00C735A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AB" w:rsidRDefault="00C735A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AB" w:rsidRDefault="00C735A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4D2" w:rsidRDefault="005954D2" w:rsidP="006A691A">
      <w:r>
        <w:separator/>
      </w:r>
    </w:p>
  </w:footnote>
  <w:footnote w:type="continuationSeparator" w:id="0">
    <w:p w:rsidR="005954D2" w:rsidRDefault="005954D2" w:rsidP="006A69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AB" w:rsidRDefault="00C735A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1A" w:rsidRPr="00C735AB" w:rsidRDefault="006A691A" w:rsidP="00C735AB">
    <w:pPr>
      <w:pStyle w:val="a7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AB" w:rsidRDefault="00C735A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26E8"/>
    <w:rsid w:val="00002190"/>
    <w:rsid w:val="00234282"/>
    <w:rsid w:val="002F22B8"/>
    <w:rsid w:val="00351B8F"/>
    <w:rsid w:val="00422F0B"/>
    <w:rsid w:val="004B7BFF"/>
    <w:rsid w:val="005954D2"/>
    <w:rsid w:val="005B125F"/>
    <w:rsid w:val="00631B06"/>
    <w:rsid w:val="0064673F"/>
    <w:rsid w:val="006A691A"/>
    <w:rsid w:val="006E1E6C"/>
    <w:rsid w:val="00824E65"/>
    <w:rsid w:val="00862726"/>
    <w:rsid w:val="00982DE0"/>
    <w:rsid w:val="009A7FEE"/>
    <w:rsid w:val="009E6140"/>
    <w:rsid w:val="00A15E45"/>
    <w:rsid w:val="00BD26E8"/>
    <w:rsid w:val="00C34A2C"/>
    <w:rsid w:val="00C735AB"/>
    <w:rsid w:val="00D57FE6"/>
    <w:rsid w:val="00FD1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D26E8"/>
    <w:rPr>
      <w:color w:val="0000FF"/>
      <w:u w:val="single"/>
    </w:rPr>
  </w:style>
  <w:style w:type="paragraph" w:styleId="a4">
    <w:name w:val="Plain Text"/>
    <w:basedOn w:val="a"/>
    <w:link w:val="a5"/>
    <w:unhideWhenUsed/>
    <w:rsid w:val="00BD26E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D26E8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BD26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BD26E8"/>
    <w:rPr>
      <w:color w:val="0000FF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A6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A6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E6140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5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5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D26E8"/>
    <w:rPr>
      <w:color w:val="0000FF"/>
      <w:u w:val="single"/>
    </w:rPr>
  </w:style>
  <w:style w:type="paragraph" w:styleId="a4">
    <w:name w:val="Plain Text"/>
    <w:basedOn w:val="a"/>
    <w:link w:val="a5"/>
    <w:unhideWhenUsed/>
    <w:rsid w:val="00BD26E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D26E8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BD26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BD26E8"/>
    <w:rPr>
      <w:color w:val="0000FF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A6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A6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E6140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5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5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896795445CAB72B68C233FDA060D2AEC94717036D8D3ADBB5FD1D7E47F19F2A9CF107AB638ED7EA0J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EAE3C-94F0-4A4D-A561-A1E56F14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2382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8</cp:revision>
  <cp:lastPrinted>2020-05-26T07:09:00Z</cp:lastPrinted>
  <dcterms:created xsi:type="dcterms:W3CDTF">2020-04-23T12:09:00Z</dcterms:created>
  <dcterms:modified xsi:type="dcterms:W3CDTF">2020-07-15T08:48:00Z</dcterms:modified>
</cp:coreProperties>
</file>